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B8D6" w14:textId="6E4B8125" w:rsidR="00A43ED1" w:rsidRPr="00A5575F" w:rsidRDefault="00AE17BC" w:rsidP="0027427C">
      <w:pPr>
        <w:spacing w:after="0" w:line="240" w:lineRule="auto"/>
        <w:rPr>
          <w:rFonts w:ascii="Times New Roman" w:hAnsi="Times New Roman" w:cs="Times New Roman"/>
          <w:sz w:val="24"/>
          <w:szCs w:val="24"/>
        </w:rPr>
      </w:pPr>
      <w:r w:rsidRPr="00A5575F">
        <w:rPr>
          <w:rFonts w:ascii="Times New Roman" w:eastAsia="Calibri" w:hAnsi="Times New Roman" w:cs="Times New Roman"/>
          <w:noProof/>
          <w:sz w:val="24"/>
          <w:szCs w:val="24"/>
        </w:rPr>
        <w:drawing>
          <wp:anchor distT="0" distB="0" distL="114300" distR="114300" simplePos="0" relativeHeight="251660288" behindDoc="1" locked="0" layoutInCell="1" allowOverlap="1" wp14:anchorId="29021A64" wp14:editId="0508EF3F">
            <wp:simplePos x="0" y="0"/>
            <wp:positionH relativeFrom="column">
              <wp:posOffset>3805555</wp:posOffset>
            </wp:positionH>
            <wp:positionV relativeFrom="paragraph">
              <wp:posOffset>-83820</wp:posOffset>
            </wp:positionV>
            <wp:extent cx="2426035" cy="581025"/>
            <wp:effectExtent l="0" t="0" r="0" b="0"/>
            <wp:wrapNone/>
            <wp:docPr id="4" name="Picture 4" descr="C:\Users\bgrubesic\Desktop\HR Financira Europska unija ÔÇô NextGenerationEU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grubesic\Desktop\HR Financira Europska unija ÔÇô NextGenerationEU_POS_PO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035" cy="581025"/>
                    </a:xfrm>
                    <a:prstGeom prst="rect">
                      <a:avLst/>
                    </a:prstGeom>
                    <a:noFill/>
                    <a:ln>
                      <a:noFill/>
                    </a:ln>
                  </pic:spPr>
                </pic:pic>
              </a:graphicData>
            </a:graphic>
          </wp:anchor>
        </w:drawing>
      </w:r>
      <w:r w:rsidR="003D3949" w:rsidRPr="00A5575F">
        <w:rPr>
          <w:rFonts w:ascii="Times New Roman" w:eastAsia="Calibri" w:hAnsi="Times New Roman" w:cs="Times New Roman"/>
          <w:noProof/>
          <w:sz w:val="24"/>
          <w:szCs w:val="24"/>
        </w:rPr>
        <w:drawing>
          <wp:anchor distT="0" distB="0" distL="114300" distR="114300" simplePos="0" relativeHeight="251659264" behindDoc="1" locked="0" layoutInCell="1" allowOverlap="1" wp14:anchorId="26E52CBE" wp14:editId="1F412453">
            <wp:simplePos x="0" y="0"/>
            <wp:positionH relativeFrom="column">
              <wp:posOffset>-528320</wp:posOffset>
            </wp:positionH>
            <wp:positionV relativeFrom="paragraph">
              <wp:posOffset>-461645</wp:posOffset>
            </wp:positionV>
            <wp:extent cx="3060436"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436" cy="1257300"/>
                    </a:xfrm>
                    <a:prstGeom prst="rect">
                      <a:avLst/>
                    </a:prstGeom>
                    <a:noFill/>
                  </pic:spPr>
                </pic:pic>
              </a:graphicData>
            </a:graphic>
            <wp14:sizeRelH relativeFrom="margin">
              <wp14:pctWidth>0</wp14:pctWidth>
            </wp14:sizeRelH>
            <wp14:sizeRelV relativeFrom="margin">
              <wp14:pctHeight>0</wp14:pctHeight>
            </wp14:sizeRelV>
          </wp:anchor>
        </w:drawing>
      </w:r>
    </w:p>
    <w:p w14:paraId="0BDCD57E" w14:textId="77777777" w:rsidR="00A43ED1" w:rsidRPr="00A5575F" w:rsidRDefault="00A43ED1" w:rsidP="0027427C">
      <w:pPr>
        <w:spacing w:after="0" w:line="240" w:lineRule="auto"/>
        <w:jc w:val="center"/>
        <w:rPr>
          <w:rFonts w:ascii="Times New Roman" w:hAnsi="Times New Roman" w:cs="Times New Roman"/>
          <w:b/>
          <w:color w:val="FF0000"/>
          <w:sz w:val="24"/>
          <w:szCs w:val="24"/>
        </w:rPr>
      </w:pPr>
    </w:p>
    <w:p w14:paraId="31F6FE0B" w14:textId="77777777" w:rsidR="00A43ED1" w:rsidRPr="00A5575F" w:rsidRDefault="00A43ED1" w:rsidP="0027427C">
      <w:pPr>
        <w:spacing w:after="0" w:line="240" w:lineRule="auto"/>
        <w:jc w:val="center"/>
        <w:rPr>
          <w:rFonts w:ascii="Times New Roman" w:hAnsi="Times New Roman" w:cs="Times New Roman"/>
          <w:b/>
          <w:color w:val="FF0000"/>
          <w:sz w:val="24"/>
          <w:szCs w:val="24"/>
        </w:rPr>
      </w:pPr>
    </w:p>
    <w:p w14:paraId="6B7CB978"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2AE429C1"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314A5678" w14:textId="77777777" w:rsidR="00570EDF" w:rsidRPr="00A5575F" w:rsidRDefault="00570EDF" w:rsidP="0027427C">
      <w:pPr>
        <w:spacing w:after="0" w:line="240" w:lineRule="auto"/>
        <w:jc w:val="center"/>
        <w:rPr>
          <w:rFonts w:ascii="Times New Roman" w:eastAsia="Times New Roman" w:hAnsi="Times New Roman" w:cs="Times New Roman"/>
          <w:b/>
          <w:bCs/>
          <w:sz w:val="28"/>
          <w:szCs w:val="28"/>
          <w:lang w:eastAsia="en-US"/>
        </w:rPr>
      </w:pPr>
    </w:p>
    <w:p w14:paraId="00B590F8" w14:textId="77777777" w:rsidR="001A1689" w:rsidRPr="00A5575F" w:rsidRDefault="001A1689" w:rsidP="001A1689">
      <w:pPr>
        <w:pBdr>
          <w:bottom w:val="single" w:sz="12" w:space="1" w:color="auto"/>
        </w:pBdr>
        <w:tabs>
          <w:tab w:val="left" w:pos="1257"/>
        </w:tabs>
        <w:spacing w:after="0" w:line="240" w:lineRule="auto"/>
        <w:jc w:val="center"/>
        <w:rPr>
          <w:rFonts w:ascii="Times New Roman" w:hAnsi="Times New Roman" w:cs="Times New Roman"/>
          <w:b/>
          <w:sz w:val="24"/>
          <w:szCs w:val="24"/>
        </w:rPr>
      </w:pPr>
      <w:r w:rsidRPr="00A5575F">
        <w:rPr>
          <w:rFonts w:ascii="Times New Roman" w:hAnsi="Times New Roman" w:cs="Times New Roman"/>
          <w:b/>
          <w:sz w:val="24"/>
          <w:szCs w:val="24"/>
        </w:rPr>
        <w:t>OBRAZAC 2.</w:t>
      </w:r>
    </w:p>
    <w:p w14:paraId="3CF9DCCF" w14:textId="77777777" w:rsidR="00570EDF" w:rsidRPr="00A5575F" w:rsidRDefault="00570EDF" w:rsidP="0027427C">
      <w:pPr>
        <w:spacing w:after="0" w:line="240" w:lineRule="auto"/>
        <w:jc w:val="center"/>
        <w:rPr>
          <w:rFonts w:ascii="Times New Roman" w:eastAsia="Times New Roman" w:hAnsi="Times New Roman" w:cs="Times New Roman"/>
          <w:b/>
          <w:bCs/>
          <w:sz w:val="28"/>
          <w:szCs w:val="28"/>
          <w:lang w:eastAsia="en-US"/>
        </w:rPr>
      </w:pPr>
    </w:p>
    <w:p w14:paraId="563A72B2" w14:textId="77777777" w:rsidR="00570EDF" w:rsidRPr="00A5575F" w:rsidRDefault="00570EDF" w:rsidP="0027427C">
      <w:pPr>
        <w:spacing w:after="0" w:line="240" w:lineRule="auto"/>
        <w:jc w:val="center"/>
        <w:rPr>
          <w:rFonts w:ascii="Times New Roman" w:eastAsia="Times New Roman" w:hAnsi="Times New Roman" w:cs="Times New Roman"/>
          <w:b/>
          <w:bCs/>
          <w:sz w:val="28"/>
          <w:szCs w:val="28"/>
          <w:lang w:eastAsia="en-US"/>
        </w:rPr>
      </w:pPr>
    </w:p>
    <w:p w14:paraId="75E47EF8" w14:textId="7D984921" w:rsidR="00570EDF" w:rsidRPr="00A5575F" w:rsidRDefault="00570EDF" w:rsidP="0027427C">
      <w:pPr>
        <w:spacing w:after="0" w:line="240" w:lineRule="auto"/>
        <w:jc w:val="center"/>
        <w:rPr>
          <w:rFonts w:ascii="Times New Roman" w:eastAsia="Times New Roman" w:hAnsi="Times New Roman" w:cs="Times New Roman"/>
          <w:b/>
          <w:sz w:val="24"/>
          <w:szCs w:val="24"/>
          <w:lang w:eastAsia="en-US"/>
        </w:rPr>
      </w:pPr>
      <w:r w:rsidRPr="00A5575F">
        <w:rPr>
          <w:rFonts w:ascii="Times New Roman" w:eastAsia="Times New Roman" w:hAnsi="Times New Roman" w:cs="Times New Roman"/>
          <w:b/>
          <w:bCs/>
          <w:sz w:val="24"/>
          <w:szCs w:val="24"/>
          <w:lang w:eastAsia="en-US"/>
        </w:rPr>
        <w:t>POZIV NA DOSTAVU PROJEKTNIH PRIJEDLOGA</w:t>
      </w:r>
    </w:p>
    <w:p w14:paraId="7DF68AD9" w14:textId="77777777" w:rsidR="00570EDF" w:rsidRPr="00A5575F" w:rsidRDefault="00570EDF" w:rsidP="0027427C">
      <w:pPr>
        <w:spacing w:after="0" w:line="240" w:lineRule="auto"/>
        <w:jc w:val="center"/>
        <w:rPr>
          <w:rFonts w:ascii="Times New Roman" w:eastAsia="Times New Roman" w:hAnsi="Times New Roman" w:cs="Times New Roman"/>
          <w:b/>
          <w:bCs/>
          <w:sz w:val="24"/>
          <w:szCs w:val="24"/>
          <w:lang w:val="hr" w:eastAsia="en-US"/>
        </w:rPr>
      </w:pPr>
    </w:p>
    <w:p w14:paraId="59E7F2EB" w14:textId="507AEC3D" w:rsidR="00570EDF" w:rsidRPr="00A5575F" w:rsidRDefault="001A1689" w:rsidP="0027427C">
      <w:pPr>
        <w:spacing w:after="0" w:line="240" w:lineRule="auto"/>
        <w:jc w:val="center"/>
        <w:rPr>
          <w:rFonts w:ascii="Times New Roman" w:eastAsia="Times New Roman" w:hAnsi="Times New Roman" w:cs="Times New Roman"/>
          <w:b/>
          <w:bCs/>
          <w:sz w:val="24"/>
          <w:szCs w:val="24"/>
          <w:lang w:val="hr" w:eastAsia="en-US"/>
        </w:rPr>
      </w:pPr>
      <w:r w:rsidRPr="00A5575F">
        <w:rPr>
          <w:rFonts w:ascii="Times New Roman" w:eastAsia="Times New Roman" w:hAnsi="Times New Roman" w:cs="Times New Roman"/>
          <w:b/>
          <w:bCs/>
          <w:sz w:val="24"/>
          <w:szCs w:val="24"/>
          <w:lang w:val="hr" w:eastAsia="en-US"/>
        </w:rPr>
        <w:t>VAUČERI</w:t>
      </w:r>
      <w:r w:rsidR="00E46CBB" w:rsidRPr="00A5575F">
        <w:rPr>
          <w:rFonts w:ascii="Times New Roman" w:eastAsia="Times New Roman" w:hAnsi="Times New Roman" w:cs="Times New Roman"/>
          <w:b/>
          <w:bCs/>
          <w:sz w:val="24"/>
          <w:szCs w:val="24"/>
          <w:lang w:val="hr" w:eastAsia="en-US"/>
        </w:rPr>
        <w:t xml:space="preserve"> ZA DIGITALIZACIJU</w:t>
      </w:r>
      <w:r w:rsidR="00570EDF" w:rsidRPr="00A5575F" w:rsidDel="00300B61">
        <w:rPr>
          <w:rFonts w:ascii="Times New Roman" w:eastAsia="Times New Roman" w:hAnsi="Times New Roman" w:cs="Times New Roman"/>
          <w:b/>
          <w:bCs/>
          <w:sz w:val="24"/>
          <w:szCs w:val="24"/>
          <w:lang w:val="hr" w:eastAsia="en-US"/>
        </w:rPr>
        <w:t xml:space="preserve"> </w:t>
      </w:r>
    </w:p>
    <w:p w14:paraId="01B28E77" w14:textId="0B011308" w:rsidR="00570EDF" w:rsidRPr="00A5575F" w:rsidRDefault="00570EDF" w:rsidP="0027427C">
      <w:pPr>
        <w:spacing w:after="0" w:line="240" w:lineRule="auto"/>
        <w:jc w:val="center"/>
        <w:rPr>
          <w:rFonts w:ascii="Times New Roman" w:eastAsia="Calibri" w:hAnsi="Times New Roman" w:cs="Times New Roman"/>
          <w:b/>
          <w:sz w:val="24"/>
          <w:szCs w:val="24"/>
          <w:lang w:eastAsia="en-US"/>
        </w:rPr>
      </w:pPr>
      <w:r w:rsidRPr="00A5575F">
        <w:rPr>
          <w:rFonts w:ascii="Times New Roman" w:eastAsia="Times New Roman" w:hAnsi="Times New Roman" w:cs="Times New Roman"/>
          <w:b/>
          <w:sz w:val="24"/>
          <w:szCs w:val="24"/>
          <w:lang w:eastAsia="en-US"/>
        </w:rPr>
        <w:t xml:space="preserve">(Referentni broj: </w:t>
      </w:r>
      <w:r w:rsidR="00DB0F79" w:rsidRPr="00A5575F">
        <w:rPr>
          <w:rFonts w:ascii="Times New Roman" w:eastAsia="Times New Roman" w:hAnsi="Times New Roman" w:cs="Times New Roman"/>
          <w:b/>
          <w:sz w:val="24"/>
          <w:szCs w:val="24"/>
          <w:lang w:eastAsia="en-US"/>
        </w:rPr>
        <w:t>NPOO.</w:t>
      </w:r>
      <w:r w:rsidR="00E46CBB" w:rsidRPr="00A5575F">
        <w:rPr>
          <w:rFonts w:ascii="Times New Roman" w:eastAsia="Calibri" w:hAnsi="Times New Roman" w:cs="Times New Roman"/>
          <w:b/>
          <w:sz w:val="24"/>
          <w:szCs w:val="24"/>
          <w:lang w:eastAsia="en-US"/>
        </w:rPr>
        <w:t>C1.1.2. R3-I</w:t>
      </w:r>
      <w:r w:rsidR="001A1689" w:rsidRPr="00A5575F">
        <w:rPr>
          <w:rFonts w:ascii="Times New Roman" w:eastAsia="Calibri" w:hAnsi="Times New Roman" w:cs="Times New Roman"/>
          <w:b/>
          <w:sz w:val="24"/>
          <w:szCs w:val="24"/>
          <w:lang w:eastAsia="en-US"/>
        </w:rPr>
        <w:t>2</w:t>
      </w:r>
      <w:r w:rsidR="00DB0F79" w:rsidRPr="00A5575F">
        <w:rPr>
          <w:rFonts w:ascii="Times New Roman" w:eastAsia="Calibri" w:hAnsi="Times New Roman" w:cs="Times New Roman"/>
          <w:b/>
          <w:sz w:val="24"/>
          <w:szCs w:val="24"/>
          <w:lang w:eastAsia="en-US"/>
        </w:rPr>
        <w:t>.01</w:t>
      </w:r>
      <w:r w:rsidRPr="00A5575F">
        <w:rPr>
          <w:rFonts w:ascii="Times New Roman" w:eastAsia="Times New Roman" w:hAnsi="Times New Roman" w:cs="Times New Roman"/>
          <w:b/>
          <w:sz w:val="24"/>
          <w:szCs w:val="24"/>
          <w:lang w:eastAsia="en-US"/>
        </w:rPr>
        <w:t>)</w:t>
      </w:r>
    </w:p>
    <w:p w14:paraId="0E22A004" w14:textId="7CB5A5D9"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5FA88159" w14:textId="7240E6AF" w:rsidR="00570EDF" w:rsidRPr="00A5575F" w:rsidRDefault="00570EDF" w:rsidP="0027427C">
      <w:pPr>
        <w:tabs>
          <w:tab w:val="left" w:pos="1257"/>
        </w:tabs>
        <w:spacing w:after="0" w:line="240" w:lineRule="auto"/>
        <w:jc w:val="center"/>
        <w:rPr>
          <w:rFonts w:ascii="Times New Roman" w:hAnsi="Times New Roman" w:cs="Times New Roman"/>
          <w:b/>
          <w:sz w:val="24"/>
          <w:szCs w:val="24"/>
        </w:rPr>
      </w:pPr>
    </w:p>
    <w:p w14:paraId="3EDEAC21" w14:textId="77777777" w:rsidR="00570EDF" w:rsidRPr="00A5575F" w:rsidRDefault="00570EDF" w:rsidP="0027427C">
      <w:pPr>
        <w:tabs>
          <w:tab w:val="left" w:pos="1257"/>
        </w:tabs>
        <w:spacing w:after="0" w:line="240" w:lineRule="auto"/>
        <w:jc w:val="center"/>
        <w:rPr>
          <w:rFonts w:ascii="Times New Roman" w:hAnsi="Times New Roman" w:cs="Times New Roman"/>
          <w:b/>
          <w:sz w:val="24"/>
          <w:szCs w:val="24"/>
        </w:rPr>
      </w:pPr>
    </w:p>
    <w:p w14:paraId="61617731"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27FF74C4" w14:textId="77777777" w:rsidR="00A43ED1" w:rsidRPr="00A5575F" w:rsidRDefault="00A43ED1" w:rsidP="0027427C">
      <w:pPr>
        <w:tabs>
          <w:tab w:val="left" w:pos="1257"/>
        </w:tabs>
        <w:spacing w:after="0" w:line="240" w:lineRule="auto"/>
        <w:jc w:val="center"/>
        <w:rPr>
          <w:rFonts w:ascii="Times New Roman" w:hAnsi="Times New Roman" w:cs="Times New Roman"/>
          <w:b/>
          <w:sz w:val="24"/>
          <w:szCs w:val="24"/>
        </w:rPr>
      </w:pPr>
    </w:p>
    <w:p w14:paraId="0E2F382E" w14:textId="1CD80936" w:rsidR="00570EDF" w:rsidRPr="00A5575F" w:rsidRDefault="00570EDF" w:rsidP="0027427C">
      <w:pPr>
        <w:tabs>
          <w:tab w:val="left" w:pos="1257"/>
        </w:tabs>
        <w:spacing w:after="0" w:line="240" w:lineRule="auto"/>
        <w:jc w:val="center"/>
        <w:rPr>
          <w:rFonts w:ascii="Times New Roman" w:eastAsia="Times New Roman" w:hAnsi="Times New Roman" w:cs="Times New Roman"/>
          <w:b/>
          <w:sz w:val="24"/>
          <w:szCs w:val="24"/>
        </w:rPr>
      </w:pPr>
      <w:r w:rsidRPr="00A5575F">
        <w:rPr>
          <w:rFonts w:ascii="Times New Roman" w:hAnsi="Times New Roman" w:cs="Times New Roman"/>
          <w:b/>
          <w:sz w:val="24"/>
          <w:szCs w:val="24"/>
        </w:rPr>
        <w:t>IZJAVA</w:t>
      </w:r>
      <w:r w:rsidRPr="00A5575F">
        <w:rPr>
          <w:rFonts w:ascii="Times New Roman" w:eastAsia="Times New Roman" w:hAnsi="Times New Roman" w:cs="Times New Roman"/>
          <w:b/>
          <w:sz w:val="24"/>
          <w:szCs w:val="24"/>
        </w:rPr>
        <w:t xml:space="preserve"> PRIJAVITELJA O ISTINITOSTI PODATAKA, IZBJEGAVANJU DVOSTRUKOG FINANCIRANJA I USKLAĐENOSTI S UPUTAMA ZA PRIJAVITELJE PREDMETNOG POZIVA, A U SVRHU SUDJELOVANJA U POSTUPKU DODJELE BESPOVRATNIH SREDSTAVA</w:t>
      </w:r>
    </w:p>
    <w:p w14:paraId="5D7B1DD0" w14:textId="13BA652A" w:rsidR="00570EDF" w:rsidRPr="00A5575F" w:rsidRDefault="00570EDF" w:rsidP="0027427C">
      <w:pPr>
        <w:spacing w:after="0" w:line="240" w:lineRule="auto"/>
        <w:rPr>
          <w:rFonts w:ascii="Times New Roman" w:eastAsia="Times New Roman" w:hAnsi="Times New Roman" w:cs="Times New Roman"/>
          <w:b/>
          <w:sz w:val="24"/>
          <w:szCs w:val="24"/>
        </w:rPr>
      </w:pPr>
    </w:p>
    <w:p w14:paraId="70C7C709" w14:textId="77777777" w:rsidR="00D66877" w:rsidRPr="00A5575F" w:rsidRDefault="00D66877" w:rsidP="0027427C">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9062"/>
      </w:tblGrid>
      <w:tr w:rsidR="00570EDF" w:rsidRPr="00A5575F" w14:paraId="2B5CC065" w14:textId="77777777" w:rsidTr="003F5E62">
        <w:tc>
          <w:tcPr>
            <w:tcW w:w="9062" w:type="dxa"/>
          </w:tcPr>
          <w:p w14:paraId="4F82EDFD" w14:textId="77777777" w:rsidR="00570EDF" w:rsidRPr="00A5575F" w:rsidRDefault="00570EDF" w:rsidP="0027427C">
            <w:pPr>
              <w:tabs>
                <w:tab w:val="left" w:pos="1257"/>
              </w:tabs>
              <w:jc w:val="both"/>
              <w:rPr>
                <w:b/>
                <w:sz w:val="24"/>
                <w:szCs w:val="24"/>
                <w:lang w:val="hr-HR"/>
              </w:rPr>
            </w:pPr>
            <w:r w:rsidRPr="00A5575F">
              <w:rPr>
                <w:b/>
                <w:sz w:val="24"/>
                <w:szCs w:val="24"/>
                <w:lang w:val="hr-HR"/>
              </w:rPr>
              <w:t xml:space="preserve">Uputa za popunjavanje: </w:t>
            </w:r>
          </w:p>
          <w:p w14:paraId="6CF0D15C" w14:textId="77777777" w:rsidR="00570EDF" w:rsidRPr="00A5575F" w:rsidRDefault="00570EDF" w:rsidP="0027427C">
            <w:pPr>
              <w:tabs>
                <w:tab w:val="left" w:pos="1257"/>
              </w:tabs>
              <w:jc w:val="both"/>
              <w:rPr>
                <w:sz w:val="24"/>
                <w:szCs w:val="24"/>
                <w:lang w:val="hr-HR"/>
              </w:rPr>
            </w:pPr>
            <w:r w:rsidRPr="00A5575F">
              <w:rPr>
                <w:sz w:val="24"/>
                <w:szCs w:val="24"/>
                <w:lang w:val="hr-HR"/>
              </w:rPr>
              <w:t xml:space="preserve">U izjavu na odgovarajuća mjesta umetnuti tražene podatke prema uputi unutar zagrada &lt; &gt;. </w:t>
            </w:r>
          </w:p>
          <w:p w14:paraId="6D9C9714" w14:textId="3AF2250C" w:rsidR="00D66877" w:rsidRPr="00A5575F" w:rsidRDefault="00570EDF" w:rsidP="0027427C">
            <w:pPr>
              <w:tabs>
                <w:tab w:val="left" w:pos="1257"/>
              </w:tabs>
              <w:jc w:val="both"/>
              <w:rPr>
                <w:sz w:val="24"/>
                <w:szCs w:val="24"/>
                <w:lang w:val="hr-HR"/>
              </w:rPr>
            </w:pPr>
            <w:r w:rsidRPr="00A5575F">
              <w:rPr>
                <w:sz w:val="24"/>
                <w:szCs w:val="24"/>
                <w:lang w:val="hr-HR"/>
              </w:rPr>
              <w:t xml:space="preserve">Molimo da se podaci o ispunjavanju preduvjeta odnosno </w:t>
            </w:r>
            <w:r w:rsidRPr="00A5575F">
              <w:rPr>
                <w:sz w:val="24"/>
                <w:szCs w:val="24"/>
                <w:u w:val="single"/>
                <w:lang w:val="hr-HR"/>
              </w:rPr>
              <w:t>situacije navedene u Izjavi ne brišu</w:t>
            </w:r>
            <w:r w:rsidR="00D66877" w:rsidRPr="00A5575F">
              <w:rPr>
                <w:sz w:val="24"/>
                <w:szCs w:val="24"/>
                <w:u w:val="single"/>
                <w:lang w:val="hr-HR"/>
              </w:rPr>
              <w:t xml:space="preserve"> niti mijenjaju</w:t>
            </w:r>
            <w:r w:rsidRPr="00A5575F">
              <w:rPr>
                <w:sz w:val="24"/>
                <w:szCs w:val="24"/>
                <w:lang w:val="hr-HR"/>
              </w:rPr>
              <w:t xml:space="preserve">! Izjavu </w:t>
            </w:r>
            <w:r w:rsidRPr="00A5575F">
              <w:rPr>
                <w:sz w:val="24"/>
                <w:szCs w:val="24"/>
              </w:rPr>
              <w:t>je</w:t>
            </w:r>
            <w:r w:rsidRPr="00A5575F">
              <w:rPr>
                <w:sz w:val="24"/>
                <w:szCs w:val="24"/>
                <w:lang w:val="hr-HR"/>
              </w:rPr>
              <w:t xml:space="preserve"> potrebno potpisati od strane osobe ovlaštene za zastupanje i u digitalnom obliku (skenirano) unijeti u sustav eNPOO</w:t>
            </w:r>
            <w:r w:rsidR="00D66877" w:rsidRPr="00A5575F">
              <w:rPr>
                <w:sz w:val="24"/>
                <w:szCs w:val="24"/>
                <w:lang w:val="hr-HR"/>
              </w:rPr>
              <w:t xml:space="preserve"> prilikom predaje projektnog prijedloga</w:t>
            </w:r>
            <w:r w:rsidRPr="00A5575F">
              <w:rPr>
                <w:sz w:val="24"/>
                <w:szCs w:val="24"/>
                <w:lang w:val="hr-HR"/>
              </w:rPr>
              <w:t>.</w:t>
            </w:r>
          </w:p>
        </w:tc>
      </w:tr>
    </w:tbl>
    <w:p w14:paraId="780B779C" w14:textId="77777777" w:rsidR="00EA26B2" w:rsidRPr="00A5575F" w:rsidRDefault="00EA26B2" w:rsidP="0027427C">
      <w:pPr>
        <w:tabs>
          <w:tab w:val="left" w:pos="1257"/>
        </w:tabs>
        <w:spacing w:after="0" w:line="240" w:lineRule="auto"/>
        <w:jc w:val="center"/>
        <w:rPr>
          <w:rFonts w:ascii="Times New Roman" w:eastAsia="Times New Roman" w:hAnsi="Times New Roman" w:cs="Times New Roman"/>
          <w:b/>
          <w:sz w:val="24"/>
          <w:szCs w:val="24"/>
        </w:rPr>
      </w:pPr>
    </w:p>
    <w:p w14:paraId="448B004C" w14:textId="77777777" w:rsidR="00EA26B2" w:rsidRPr="00A5575F" w:rsidRDefault="00EA26B2" w:rsidP="0027427C">
      <w:pPr>
        <w:tabs>
          <w:tab w:val="left" w:pos="1257"/>
        </w:tabs>
        <w:spacing w:after="0" w:line="240" w:lineRule="auto"/>
        <w:jc w:val="center"/>
        <w:rPr>
          <w:rFonts w:ascii="Times New Roman" w:eastAsia="Times New Roman" w:hAnsi="Times New Roman" w:cs="Times New Roman"/>
          <w:sz w:val="24"/>
          <w:szCs w:val="24"/>
        </w:rPr>
      </w:pPr>
    </w:p>
    <w:p w14:paraId="753E03F3" w14:textId="77777777" w:rsidR="00D66877" w:rsidRPr="00A5575F" w:rsidRDefault="00D66877" w:rsidP="0027427C">
      <w:pPr>
        <w:spacing w:after="0" w:line="240" w:lineRule="auto"/>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br w:type="page"/>
      </w:r>
    </w:p>
    <w:p w14:paraId="2397374E" w14:textId="02DD0CBB" w:rsidR="001C49C9" w:rsidRPr="00A5575F"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lastRenderedPageBreak/>
        <w:t>Ja</w:t>
      </w:r>
      <w:r w:rsidR="001C49C9" w:rsidRPr="00A5575F">
        <w:rPr>
          <w:rFonts w:ascii="Times New Roman" w:eastAsia="Times New Roman" w:hAnsi="Times New Roman" w:cs="Times New Roman"/>
          <w:sz w:val="24"/>
          <w:szCs w:val="24"/>
        </w:rPr>
        <w:t>,  ________________________________________________________________________</w:t>
      </w:r>
    </w:p>
    <w:p w14:paraId="7B31810D" w14:textId="77777777" w:rsidR="001C49C9" w:rsidRPr="00A5575F" w:rsidRDefault="001C49C9"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                                                      </w:t>
      </w:r>
      <w:r w:rsidR="00EA26B2" w:rsidRPr="00A5575F">
        <w:rPr>
          <w:rFonts w:ascii="Times New Roman" w:eastAsia="Times New Roman" w:hAnsi="Times New Roman" w:cs="Times New Roman"/>
          <w:sz w:val="24"/>
          <w:szCs w:val="24"/>
        </w:rPr>
        <w:t xml:space="preserve">&lt; </w:t>
      </w:r>
      <w:r w:rsidR="00EA26B2" w:rsidRPr="00A5575F">
        <w:rPr>
          <w:rFonts w:ascii="Times New Roman" w:eastAsia="Times New Roman" w:hAnsi="Times New Roman" w:cs="Times New Roman"/>
          <w:i/>
          <w:sz w:val="24"/>
          <w:szCs w:val="24"/>
        </w:rPr>
        <w:t>umetnuti ime</w:t>
      </w:r>
      <w:r w:rsidR="00661A09" w:rsidRPr="00A5575F">
        <w:rPr>
          <w:rFonts w:ascii="Times New Roman" w:eastAsia="Times New Roman" w:hAnsi="Times New Roman" w:cs="Times New Roman"/>
          <w:i/>
          <w:sz w:val="24"/>
          <w:szCs w:val="24"/>
        </w:rPr>
        <w:t xml:space="preserve"> i prezime</w:t>
      </w:r>
      <w:r w:rsidR="00EA26B2" w:rsidRPr="00A5575F">
        <w:rPr>
          <w:rFonts w:ascii="Times New Roman" w:eastAsia="Times New Roman" w:hAnsi="Times New Roman" w:cs="Times New Roman"/>
          <w:i/>
          <w:sz w:val="24"/>
          <w:szCs w:val="24"/>
        </w:rPr>
        <w:t>, adres</w:t>
      </w:r>
      <w:r w:rsidR="00661A09" w:rsidRPr="00A5575F">
        <w:rPr>
          <w:rFonts w:ascii="Times New Roman" w:eastAsia="Times New Roman" w:hAnsi="Times New Roman" w:cs="Times New Roman"/>
          <w:i/>
          <w:sz w:val="24"/>
          <w:szCs w:val="24"/>
        </w:rPr>
        <w:t>u</w:t>
      </w:r>
      <w:r w:rsidR="00EA26B2" w:rsidRPr="00A5575F">
        <w:rPr>
          <w:rFonts w:ascii="Times New Roman" w:eastAsia="Times New Roman" w:hAnsi="Times New Roman" w:cs="Times New Roman"/>
          <w:i/>
          <w:sz w:val="24"/>
          <w:szCs w:val="24"/>
        </w:rPr>
        <w:t xml:space="preserve">, OIB </w:t>
      </w:r>
      <w:r w:rsidR="00EA26B2" w:rsidRPr="00A5575F">
        <w:rPr>
          <w:rFonts w:ascii="Times New Roman" w:eastAsia="Times New Roman" w:hAnsi="Times New Roman" w:cs="Times New Roman"/>
          <w:sz w:val="24"/>
          <w:szCs w:val="24"/>
        </w:rPr>
        <w:t xml:space="preserve">&gt; </w:t>
      </w:r>
    </w:p>
    <w:p w14:paraId="3530C822" w14:textId="77777777" w:rsidR="000C06F1" w:rsidRPr="00A5575F" w:rsidRDefault="000C06F1"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2B7A964C" w14:textId="11D9FD44" w:rsidR="00661A09" w:rsidRPr="00A5575F"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dolje potpisani, kao osoba ovlaštena za zastupanje </w:t>
      </w:r>
      <w:r w:rsidR="0017403E" w:rsidRPr="00A5575F">
        <w:rPr>
          <w:rFonts w:ascii="Times New Roman" w:eastAsia="Times New Roman" w:hAnsi="Times New Roman" w:cs="Times New Roman"/>
          <w:sz w:val="24"/>
          <w:szCs w:val="24"/>
        </w:rPr>
        <w:t>prijavitelja</w:t>
      </w:r>
      <w:r w:rsidR="00661A09" w:rsidRPr="00A5575F">
        <w:rPr>
          <w:rFonts w:ascii="Times New Roman" w:eastAsia="Times New Roman" w:hAnsi="Times New Roman" w:cs="Times New Roman"/>
          <w:sz w:val="24"/>
          <w:szCs w:val="24"/>
        </w:rPr>
        <w:t>_________________________________</w:t>
      </w:r>
      <w:r w:rsidR="00453BA3">
        <w:rPr>
          <w:rFonts w:ascii="Times New Roman" w:eastAsia="Times New Roman" w:hAnsi="Times New Roman" w:cs="Times New Roman"/>
          <w:sz w:val="24"/>
          <w:szCs w:val="24"/>
        </w:rPr>
        <w:t>______________________</w:t>
      </w:r>
      <w:r w:rsidR="00661A09" w:rsidRPr="00A5575F">
        <w:rPr>
          <w:rFonts w:ascii="Times New Roman" w:eastAsia="Times New Roman" w:hAnsi="Times New Roman" w:cs="Times New Roman"/>
          <w:sz w:val="24"/>
          <w:szCs w:val="24"/>
        </w:rPr>
        <w:t>_</w:t>
      </w:r>
    </w:p>
    <w:p w14:paraId="18E4A233" w14:textId="40E5DA41" w:rsidR="00661A09" w:rsidRPr="00A5575F" w:rsidRDefault="008811B3" w:rsidP="0027427C">
      <w:pPr>
        <w:tabs>
          <w:tab w:val="left" w:pos="1257"/>
          <w:tab w:val="left" w:pos="1315"/>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661A09" w:rsidRPr="00A5575F">
        <w:rPr>
          <w:rFonts w:ascii="Times New Roman" w:eastAsia="Times New Roman" w:hAnsi="Times New Roman" w:cs="Times New Roman"/>
          <w:i/>
          <w:sz w:val="24"/>
          <w:szCs w:val="24"/>
        </w:rPr>
        <w:t>&lt;naziv subjekta, adresa, OIB&gt;</w:t>
      </w:r>
    </w:p>
    <w:p w14:paraId="162F4809" w14:textId="77777777" w:rsidR="00661A09" w:rsidRPr="00A5575F" w:rsidRDefault="00661A09" w:rsidP="0027427C">
      <w:pPr>
        <w:tabs>
          <w:tab w:val="left" w:pos="1257"/>
          <w:tab w:val="left" w:pos="1315"/>
        </w:tabs>
        <w:spacing w:after="0" w:line="240" w:lineRule="auto"/>
        <w:jc w:val="both"/>
        <w:rPr>
          <w:rFonts w:ascii="Times New Roman" w:eastAsia="Times New Roman" w:hAnsi="Times New Roman" w:cs="Times New Roman"/>
          <w:sz w:val="24"/>
          <w:szCs w:val="24"/>
        </w:rPr>
      </w:pPr>
    </w:p>
    <w:p w14:paraId="2EEB3C04" w14:textId="77777777" w:rsidR="000C06F1" w:rsidRPr="00A5575F" w:rsidRDefault="00EA26B2"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potvrđujem da su podaci sadržani u dokumentaciji</w:t>
      </w:r>
      <w:r w:rsidRPr="00A5575F">
        <w:rPr>
          <w:rFonts w:ascii="Times New Roman" w:hAnsi="Times New Roman" w:cs="Times New Roman"/>
          <w:sz w:val="24"/>
          <w:szCs w:val="24"/>
        </w:rPr>
        <w:t xml:space="preserve"> </w:t>
      </w:r>
      <w:r w:rsidRPr="00A5575F">
        <w:rPr>
          <w:rFonts w:ascii="Times New Roman" w:eastAsia="Times New Roman" w:hAnsi="Times New Roman" w:cs="Times New Roman"/>
          <w:sz w:val="24"/>
          <w:szCs w:val="24"/>
        </w:rPr>
        <w:t>projektnog prijedloga</w:t>
      </w:r>
      <w:r w:rsidR="00BC3E67" w:rsidRPr="00A5575F">
        <w:rPr>
          <w:rFonts w:ascii="Times New Roman" w:eastAsia="Times New Roman" w:hAnsi="Times New Roman" w:cs="Times New Roman"/>
          <w:sz w:val="24"/>
          <w:szCs w:val="24"/>
        </w:rPr>
        <w:t xml:space="preserve"> pod nazivom</w:t>
      </w:r>
      <w:r w:rsidRPr="00A5575F">
        <w:rPr>
          <w:rFonts w:ascii="Times New Roman" w:eastAsia="Times New Roman" w:hAnsi="Times New Roman" w:cs="Times New Roman"/>
          <w:sz w:val="24"/>
          <w:szCs w:val="24"/>
        </w:rPr>
        <w:t xml:space="preserve"> </w:t>
      </w:r>
      <w:r w:rsidR="000C06F1" w:rsidRPr="00A5575F">
        <w:rPr>
          <w:rFonts w:ascii="Times New Roman" w:eastAsia="Times New Roman" w:hAnsi="Times New Roman" w:cs="Times New Roman"/>
          <w:sz w:val="24"/>
          <w:szCs w:val="24"/>
        </w:rPr>
        <w:t>__________________________________________________</w:t>
      </w:r>
      <w:r w:rsidR="00EC6988" w:rsidRPr="00A5575F">
        <w:rPr>
          <w:rFonts w:ascii="Times New Roman" w:eastAsia="Times New Roman" w:hAnsi="Times New Roman" w:cs="Times New Roman"/>
          <w:sz w:val="24"/>
          <w:szCs w:val="24"/>
        </w:rPr>
        <w:t>__________________</w:t>
      </w:r>
      <w:r w:rsidR="000C06F1" w:rsidRPr="00A5575F">
        <w:rPr>
          <w:rFonts w:ascii="Times New Roman" w:eastAsia="Times New Roman" w:hAnsi="Times New Roman" w:cs="Times New Roman"/>
          <w:sz w:val="24"/>
          <w:szCs w:val="24"/>
        </w:rPr>
        <w:t>_______</w:t>
      </w:r>
    </w:p>
    <w:p w14:paraId="116A2884" w14:textId="77777777" w:rsidR="000C06F1" w:rsidRPr="00A5575F" w:rsidRDefault="000C06F1" w:rsidP="0027427C">
      <w:pPr>
        <w:tabs>
          <w:tab w:val="left" w:pos="1257"/>
          <w:tab w:val="left" w:pos="1315"/>
        </w:tabs>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                                           </w:t>
      </w:r>
      <w:r w:rsidR="00EA26B2" w:rsidRPr="00A5575F">
        <w:rPr>
          <w:rFonts w:ascii="Times New Roman" w:eastAsia="Times New Roman" w:hAnsi="Times New Roman" w:cs="Times New Roman"/>
          <w:sz w:val="24"/>
          <w:szCs w:val="24"/>
        </w:rPr>
        <w:t xml:space="preserve">&lt; </w:t>
      </w:r>
      <w:r w:rsidR="00EA26B2" w:rsidRPr="00A5575F">
        <w:rPr>
          <w:rFonts w:ascii="Times New Roman" w:eastAsia="Times New Roman" w:hAnsi="Times New Roman" w:cs="Times New Roman"/>
          <w:i/>
          <w:sz w:val="24"/>
          <w:szCs w:val="24"/>
        </w:rPr>
        <w:t>umetnuti</w:t>
      </w:r>
      <w:r w:rsidR="00EA26B2" w:rsidRPr="00A5575F">
        <w:rPr>
          <w:rFonts w:ascii="Times New Roman" w:eastAsia="Times New Roman" w:hAnsi="Times New Roman" w:cs="Times New Roman"/>
          <w:sz w:val="24"/>
          <w:szCs w:val="24"/>
        </w:rPr>
        <w:t xml:space="preserve"> </w:t>
      </w:r>
      <w:r w:rsidR="00EA26B2" w:rsidRPr="00A5575F">
        <w:rPr>
          <w:rFonts w:ascii="Times New Roman" w:eastAsia="Times New Roman" w:hAnsi="Times New Roman" w:cs="Times New Roman"/>
          <w:i/>
          <w:sz w:val="24"/>
          <w:szCs w:val="24"/>
        </w:rPr>
        <w:t>naziv</w:t>
      </w:r>
      <w:r w:rsidRPr="00A5575F">
        <w:rPr>
          <w:rFonts w:ascii="Times New Roman" w:eastAsia="Times New Roman" w:hAnsi="Times New Roman" w:cs="Times New Roman"/>
          <w:i/>
          <w:sz w:val="24"/>
          <w:szCs w:val="24"/>
        </w:rPr>
        <w:t xml:space="preserve"> projektnog prijedloga</w:t>
      </w:r>
      <w:r w:rsidR="00EA26B2" w:rsidRPr="00A5575F">
        <w:rPr>
          <w:rFonts w:ascii="Times New Roman" w:eastAsia="Times New Roman" w:hAnsi="Times New Roman" w:cs="Times New Roman"/>
          <w:i/>
          <w:sz w:val="24"/>
          <w:szCs w:val="24"/>
        </w:rPr>
        <w:t xml:space="preserve"> </w:t>
      </w:r>
      <w:r w:rsidR="00EA26B2" w:rsidRPr="00A5575F">
        <w:rPr>
          <w:rFonts w:ascii="Times New Roman" w:eastAsia="Times New Roman" w:hAnsi="Times New Roman" w:cs="Times New Roman"/>
          <w:sz w:val="24"/>
          <w:szCs w:val="24"/>
        </w:rPr>
        <w:t xml:space="preserve">&gt; </w:t>
      </w:r>
    </w:p>
    <w:p w14:paraId="30A1193C" w14:textId="77777777" w:rsidR="000C06F1" w:rsidRPr="00A5575F" w:rsidRDefault="000C06F1" w:rsidP="0027427C">
      <w:pPr>
        <w:tabs>
          <w:tab w:val="left" w:pos="1257"/>
          <w:tab w:val="left" w:pos="1315"/>
        </w:tabs>
        <w:spacing w:after="0" w:line="240" w:lineRule="auto"/>
        <w:rPr>
          <w:rFonts w:ascii="Times New Roman" w:eastAsia="Times New Roman" w:hAnsi="Times New Roman" w:cs="Times New Roman"/>
          <w:sz w:val="24"/>
          <w:szCs w:val="24"/>
        </w:rPr>
      </w:pPr>
    </w:p>
    <w:p w14:paraId="2F51DF00" w14:textId="743C39B8" w:rsidR="00EA26B2" w:rsidRPr="00A5575F" w:rsidRDefault="00EA26B2" w:rsidP="0027427C">
      <w:pPr>
        <w:spacing w:after="0" w:line="240" w:lineRule="auto"/>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 xml:space="preserve">predanog u sklopu Poziva na dostavu </w:t>
      </w:r>
      <w:r w:rsidR="0017403E" w:rsidRPr="00A5575F">
        <w:rPr>
          <w:rFonts w:ascii="Times New Roman" w:eastAsia="Times New Roman" w:hAnsi="Times New Roman" w:cs="Times New Roman"/>
          <w:sz w:val="24"/>
          <w:szCs w:val="24"/>
        </w:rPr>
        <w:t>projektnih prijedloga</w:t>
      </w:r>
      <w:r w:rsidRPr="00A5575F">
        <w:rPr>
          <w:rFonts w:ascii="Times New Roman" w:eastAsia="Times New Roman" w:hAnsi="Times New Roman" w:cs="Times New Roman"/>
          <w:sz w:val="24"/>
          <w:szCs w:val="24"/>
        </w:rPr>
        <w:t xml:space="preserve"> </w:t>
      </w:r>
      <w:r w:rsidR="00BC3E67" w:rsidRPr="00A5575F">
        <w:rPr>
          <w:rFonts w:ascii="Times New Roman" w:eastAsia="Times New Roman" w:hAnsi="Times New Roman" w:cs="Times New Roman"/>
          <w:sz w:val="24"/>
          <w:szCs w:val="24"/>
        </w:rPr>
        <w:t>“</w:t>
      </w:r>
      <w:r w:rsidR="00FD2539" w:rsidRPr="00A5575F">
        <w:rPr>
          <w:rFonts w:ascii="Times New Roman" w:eastAsia="Times New Roman" w:hAnsi="Times New Roman" w:cs="Times New Roman"/>
          <w:sz w:val="24"/>
          <w:szCs w:val="24"/>
        </w:rPr>
        <w:t>Vaučeri</w:t>
      </w:r>
      <w:r w:rsidR="00DB0F79" w:rsidRPr="00A5575F">
        <w:rPr>
          <w:rFonts w:ascii="Times New Roman" w:eastAsia="Times New Roman" w:hAnsi="Times New Roman" w:cs="Times New Roman"/>
          <w:sz w:val="24"/>
          <w:szCs w:val="24"/>
        </w:rPr>
        <w:t xml:space="preserve"> za digitalizaciju</w:t>
      </w:r>
      <w:r w:rsidR="00BC3E67" w:rsidRPr="00A5575F">
        <w:rPr>
          <w:rFonts w:ascii="Times New Roman" w:eastAsia="Times New Roman" w:hAnsi="Times New Roman" w:cs="Times New Roman"/>
          <w:sz w:val="24"/>
          <w:szCs w:val="24"/>
        </w:rPr>
        <w:t xml:space="preserve">” (referentni broj: </w:t>
      </w:r>
      <w:r w:rsidR="00DB0F79" w:rsidRPr="00A5575F">
        <w:rPr>
          <w:rFonts w:ascii="Times New Roman" w:eastAsia="Times New Roman" w:hAnsi="Times New Roman" w:cs="Times New Roman"/>
          <w:sz w:val="24"/>
          <w:szCs w:val="24"/>
        </w:rPr>
        <w:t>NPOO.</w:t>
      </w:r>
      <w:r w:rsidR="00BC3E67" w:rsidRPr="00A5575F">
        <w:rPr>
          <w:rFonts w:ascii="Times New Roman" w:eastAsia="Times New Roman" w:hAnsi="Times New Roman" w:cs="Times New Roman"/>
          <w:sz w:val="24"/>
          <w:szCs w:val="24"/>
        </w:rPr>
        <w:t>C1.1.2. R</w:t>
      </w:r>
      <w:r w:rsidR="00FD2539" w:rsidRPr="00A5575F">
        <w:rPr>
          <w:rFonts w:ascii="Times New Roman" w:eastAsia="Times New Roman" w:hAnsi="Times New Roman" w:cs="Times New Roman"/>
          <w:sz w:val="24"/>
          <w:szCs w:val="24"/>
        </w:rPr>
        <w:t>3</w:t>
      </w:r>
      <w:r w:rsidR="00BC3E67" w:rsidRPr="00A5575F">
        <w:rPr>
          <w:rFonts w:ascii="Times New Roman" w:eastAsia="Times New Roman" w:hAnsi="Times New Roman" w:cs="Times New Roman"/>
          <w:sz w:val="24"/>
          <w:szCs w:val="24"/>
        </w:rPr>
        <w:t>-I</w:t>
      </w:r>
      <w:r w:rsidR="009F4E11" w:rsidRPr="00A5575F">
        <w:rPr>
          <w:rFonts w:ascii="Times New Roman" w:eastAsia="Times New Roman" w:hAnsi="Times New Roman" w:cs="Times New Roman"/>
          <w:sz w:val="24"/>
          <w:szCs w:val="24"/>
        </w:rPr>
        <w:t>2</w:t>
      </w:r>
      <w:r w:rsidR="00DB0F79" w:rsidRPr="00A5575F">
        <w:rPr>
          <w:rFonts w:ascii="Times New Roman" w:eastAsia="Times New Roman" w:hAnsi="Times New Roman" w:cs="Times New Roman"/>
          <w:sz w:val="24"/>
          <w:szCs w:val="24"/>
        </w:rPr>
        <w:t>.01</w:t>
      </w:r>
      <w:r w:rsidR="00BC3E67" w:rsidRPr="00A5575F">
        <w:rPr>
          <w:rFonts w:ascii="Times New Roman" w:eastAsia="Times New Roman" w:hAnsi="Times New Roman" w:cs="Times New Roman"/>
          <w:sz w:val="24"/>
          <w:szCs w:val="24"/>
        </w:rPr>
        <w:t xml:space="preserve">) </w:t>
      </w:r>
      <w:r w:rsidRPr="00A5575F">
        <w:rPr>
          <w:rFonts w:ascii="Times New Roman" w:eastAsia="Times New Roman" w:hAnsi="Times New Roman" w:cs="Times New Roman"/>
          <w:b/>
          <w:bCs/>
          <w:sz w:val="24"/>
          <w:szCs w:val="24"/>
        </w:rPr>
        <w:t>istiniti i točni</w:t>
      </w:r>
      <w:r w:rsidRPr="00A5575F">
        <w:rPr>
          <w:rFonts w:ascii="Times New Roman" w:eastAsia="Times New Roman" w:hAnsi="Times New Roman" w:cs="Times New Roman"/>
          <w:sz w:val="24"/>
          <w:szCs w:val="24"/>
        </w:rPr>
        <w:t>.</w:t>
      </w:r>
    </w:p>
    <w:p w14:paraId="72E4D26C" w14:textId="6FD817BE" w:rsidR="002F2CBF" w:rsidRDefault="002F2CBF" w:rsidP="0027427C">
      <w:pPr>
        <w:tabs>
          <w:tab w:val="left" w:pos="1257"/>
        </w:tabs>
        <w:spacing w:after="0" w:line="240" w:lineRule="auto"/>
        <w:jc w:val="both"/>
        <w:rPr>
          <w:rFonts w:ascii="Times New Roman" w:eastAsia="Times New Roman" w:hAnsi="Times New Roman" w:cs="Times New Roman"/>
          <w:sz w:val="24"/>
          <w:szCs w:val="24"/>
        </w:rPr>
      </w:pPr>
    </w:p>
    <w:p w14:paraId="5013C1F1" w14:textId="77777777" w:rsidR="00BB30BD" w:rsidRPr="00A5575F" w:rsidRDefault="00BB30BD" w:rsidP="0027427C">
      <w:pPr>
        <w:tabs>
          <w:tab w:val="left" w:pos="1257"/>
        </w:tabs>
        <w:spacing w:after="0" w:line="240" w:lineRule="auto"/>
        <w:jc w:val="both"/>
        <w:rPr>
          <w:rFonts w:ascii="Times New Roman" w:eastAsia="Times New Roman" w:hAnsi="Times New Roman" w:cs="Times New Roman"/>
          <w:sz w:val="24"/>
          <w:szCs w:val="24"/>
        </w:rPr>
      </w:pPr>
    </w:p>
    <w:p w14:paraId="4F6967C1" w14:textId="77777777" w:rsidR="000C06F1" w:rsidRPr="00A5575F" w:rsidRDefault="000C06F1" w:rsidP="0027427C">
      <w:pPr>
        <w:pStyle w:val="Default"/>
        <w:jc w:val="both"/>
        <w:rPr>
          <w:rFonts w:ascii="Times New Roman" w:hAnsi="Times New Roman" w:cs="Times New Roman"/>
          <w:b/>
          <w:color w:val="auto"/>
          <w:lang w:val="hr-HR"/>
        </w:rPr>
      </w:pPr>
      <w:r w:rsidRPr="00A5575F">
        <w:rPr>
          <w:rFonts w:ascii="Times New Roman" w:hAnsi="Times New Roman" w:cs="Times New Roman"/>
          <w:b/>
          <w:color w:val="auto"/>
          <w:lang w:val="hr-HR"/>
        </w:rPr>
        <w:t>Pod materijalnom i kaznenom odgovornošću izjavljujem:</w:t>
      </w:r>
    </w:p>
    <w:p w14:paraId="19BE2DF5" w14:textId="77777777" w:rsidR="000D3DC7" w:rsidRPr="00A5575F" w:rsidRDefault="000D3DC7" w:rsidP="0027427C">
      <w:pPr>
        <w:pStyle w:val="Default"/>
        <w:jc w:val="both"/>
        <w:rPr>
          <w:rFonts w:ascii="Times New Roman" w:hAnsi="Times New Roman" w:cs="Times New Roman"/>
          <w:b/>
          <w:color w:val="auto"/>
          <w:u w:val="single"/>
          <w:lang w:val="hr-HR"/>
        </w:rPr>
      </w:pPr>
    </w:p>
    <w:p w14:paraId="2FF5D77D" w14:textId="7D32DCBE" w:rsidR="000C06F1" w:rsidRPr="009E1ED0" w:rsidRDefault="000C06F1" w:rsidP="00A91474">
      <w:pPr>
        <w:numPr>
          <w:ilvl w:val="0"/>
          <w:numId w:val="28"/>
        </w:numPr>
        <w:spacing w:after="120" w:line="240" w:lineRule="auto"/>
        <w:ind w:left="357" w:hanging="357"/>
        <w:jc w:val="both"/>
        <w:rPr>
          <w:rFonts w:ascii="Times New Roman" w:hAnsi="Times New Roman" w:cs="Times New Roman"/>
          <w:sz w:val="24"/>
          <w:szCs w:val="24"/>
        </w:rPr>
      </w:pPr>
      <w:r w:rsidRPr="009E1ED0">
        <w:rPr>
          <w:rFonts w:ascii="Times New Roman" w:hAnsi="Times New Roman" w:cs="Times New Roman"/>
          <w:sz w:val="24"/>
          <w:szCs w:val="24"/>
        </w:rPr>
        <w:t>da sam pročitao, razumio i slažem se s uvjetima navedenima u Uputama za</w:t>
      </w:r>
      <w:r w:rsidR="001A43F0" w:rsidRPr="009E1ED0">
        <w:rPr>
          <w:rFonts w:ascii="Times New Roman" w:hAnsi="Times New Roman" w:cs="Times New Roman"/>
          <w:sz w:val="24"/>
          <w:szCs w:val="24"/>
        </w:rPr>
        <w:t xml:space="preserve"> prijavitelje predmetnog Poziva</w:t>
      </w:r>
    </w:p>
    <w:p w14:paraId="32524842" w14:textId="38B72274" w:rsidR="000D3DC7" w:rsidRPr="009E1ED0" w:rsidRDefault="000C06F1"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sz w:val="24"/>
          <w:szCs w:val="24"/>
        </w:rPr>
        <w:t>da je projektni prijedlog podnesen sukladno načinu propi</w:t>
      </w:r>
      <w:r w:rsidR="001A43F0" w:rsidRPr="009E1ED0">
        <w:rPr>
          <w:rFonts w:ascii="Times New Roman" w:hAnsi="Times New Roman" w:cs="Times New Roman"/>
          <w:sz w:val="24"/>
          <w:szCs w:val="24"/>
        </w:rPr>
        <w:t>sanom u Uputama za prijavitelje</w:t>
      </w:r>
    </w:p>
    <w:p w14:paraId="64B1833F" w14:textId="2D307B00" w:rsidR="00660733" w:rsidRPr="009E1ED0" w:rsidRDefault="00660733" w:rsidP="00BB30BD">
      <w:pPr>
        <w:numPr>
          <w:ilvl w:val="0"/>
          <w:numId w:val="28"/>
        </w:numPr>
        <w:spacing w:after="60" w:line="240" w:lineRule="auto"/>
        <w:ind w:left="357" w:hanging="357"/>
        <w:jc w:val="both"/>
        <w:rPr>
          <w:rFonts w:ascii="Times New Roman" w:hAnsi="Times New Roman" w:cs="Times New Roman"/>
          <w:sz w:val="24"/>
          <w:szCs w:val="24"/>
        </w:rPr>
      </w:pPr>
      <w:r w:rsidRPr="009E1ED0">
        <w:rPr>
          <w:rStyle w:val="normaltextrun"/>
          <w:rFonts w:ascii="Times New Roman" w:hAnsi="Times New Roman" w:cs="Times New Roman"/>
          <w:color w:val="000000" w:themeColor="text1"/>
          <w:sz w:val="24"/>
          <w:szCs w:val="24"/>
          <w:shd w:val="clear" w:color="auto" w:fill="FFFFFF"/>
        </w:rPr>
        <w:t xml:space="preserve">da </w:t>
      </w:r>
      <w:r w:rsidR="00463856" w:rsidRPr="009E1ED0">
        <w:rPr>
          <w:rStyle w:val="normaltextrun"/>
          <w:rFonts w:ascii="Times New Roman" w:hAnsi="Times New Roman" w:cs="Times New Roman"/>
          <w:color w:val="000000" w:themeColor="text1"/>
          <w:sz w:val="24"/>
          <w:szCs w:val="24"/>
          <w:shd w:val="clear" w:color="auto" w:fill="FFFFFF"/>
        </w:rPr>
        <w:t>p</w:t>
      </w:r>
      <w:r w:rsidRPr="009E1ED0">
        <w:rPr>
          <w:rStyle w:val="normaltextrun"/>
          <w:rFonts w:ascii="Times New Roman" w:hAnsi="Times New Roman" w:cs="Times New Roman"/>
          <w:color w:val="000000" w:themeColor="text1"/>
          <w:sz w:val="24"/>
          <w:szCs w:val="24"/>
          <w:shd w:val="clear" w:color="auto" w:fill="FFFFFF"/>
        </w:rPr>
        <w:t xml:space="preserve">rijavitelj spada u skupinu MSP-ova sukladno definiciji malih i srednjih poduzeća na način utvrđen u </w:t>
      </w:r>
      <w:r w:rsidR="00937FA5" w:rsidRPr="00937FA5">
        <w:rPr>
          <w:rStyle w:val="normaltextrun"/>
          <w:rFonts w:ascii="Times New Roman" w:hAnsi="Times New Roman" w:cs="Times New Roman"/>
          <w:color w:val="000000" w:themeColor="text1"/>
          <w:sz w:val="24"/>
          <w:szCs w:val="24"/>
          <w:shd w:val="clear" w:color="auto" w:fill="FFFFFF"/>
        </w:rPr>
        <w:t xml:space="preserve">Preporuci Komisije 2003/361/EZ (Prilog, članci od 2. do 3.) (SL L 124, 20.5.2003.) </w:t>
      </w:r>
    </w:p>
    <w:p w14:paraId="67990748" w14:textId="25A77A93" w:rsidR="00327A29" w:rsidRPr="009E1ED0" w:rsidRDefault="00327A29"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sz w:val="24"/>
          <w:szCs w:val="24"/>
        </w:rPr>
        <w:t>da prijavitelj ne sudjeluje niti će sudjelovati kao pružatelj usluga na bilo kojem projektu prijavljenom za dodjelu bespovratne potpore u obliku vaučera u okviru ovog Poziva</w:t>
      </w:r>
    </w:p>
    <w:p w14:paraId="305FA1D4" w14:textId="4E6F355E" w:rsidR="00660733" w:rsidRPr="009E1ED0" w:rsidRDefault="00463856"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p</w:t>
      </w:r>
      <w:r w:rsidR="00660733" w:rsidRPr="009E1ED0">
        <w:rPr>
          <w:rFonts w:ascii="Times New Roman" w:hAnsi="Times New Roman" w:cs="Times New Roman"/>
          <w:color w:val="000000" w:themeColor="text1"/>
          <w:sz w:val="24"/>
          <w:szCs w:val="24"/>
        </w:rPr>
        <w:t>rijavitelj nije registriran kao udruga ili dobrotvorna organizacija</w:t>
      </w:r>
    </w:p>
    <w:p w14:paraId="351482AA" w14:textId="64914783" w:rsidR="00362F0F" w:rsidRPr="009E1ED0" w:rsidRDefault="00AA462C"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p</w:t>
      </w:r>
      <w:r w:rsidR="00660733" w:rsidRPr="009E1ED0">
        <w:rPr>
          <w:rFonts w:ascii="Times New Roman" w:hAnsi="Times New Roman" w:cs="Times New Roman"/>
          <w:color w:val="000000" w:themeColor="text1"/>
          <w:sz w:val="24"/>
          <w:szCs w:val="24"/>
        </w:rPr>
        <w:t xml:space="preserve">rijavitelj </w:t>
      </w:r>
      <w:r w:rsidR="00362F0F" w:rsidRPr="009E1ED0">
        <w:rPr>
          <w:rFonts w:ascii="Times New Roman" w:hAnsi="Times New Roman" w:cs="Times New Roman"/>
          <w:color w:val="000000" w:themeColor="text1"/>
          <w:sz w:val="24"/>
          <w:szCs w:val="24"/>
        </w:rPr>
        <w:t xml:space="preserve">u trenutku podnošenja projektnog prijedloga </w:t>
      </w:r>
      <w:r w:rsidR="00660733" w:rsidRPr="009E1ED0">
        <w:rPr>
          <w:rFonts w:ascii="Times New Roman" w:hAnsi="Times New Roman" w:cs="Times New Roman"/>
          <w:color w:val="000000" w:themeColor="text1"/>
          <w:sz w:val="24"/>
          <w:szCs w:val="24"/>
        </w:rPr>
        <w:t xml:space="preserve">ima </w:t>
      </w:r>
      <w:r w:rsidR="00362F0F" w:rsidRPr="009E1ED0">
        <w:rPr>
          <w:rFonts w:ascii="Times New Roman" w:hAnsi="Times New Roman" w:cs="Times New Roman"/>
          <w:color w:val="000000" w:themeColor="text1"/>
          <w:sz w:val="24"/>
          <w:szCs w:val="24"/>
        </w:rPr>
        <w:t xml:space="preserve">registriran </w:t>
      </w:r>
      <w:r w:rsidR="00660733" w:rsidRPr="009E1ED0">
        <w:rPr>
          <w:rFonts w:ascii="Times New Roman" w:hAnsi="Times New Roman" w:cs="Times New Roman"/>
          <w:color w:val="000000" w:themeColor="text1"/>
          <w:sz w:val="24"/>
          <w:szCs w:val="24"/>
        </w:rPr>
        <w:t>poslovni nastan</w:t>
      </w:r>
      <w:r w:rsidR="00362F0F" w:rsidRPr="009E1ED0">
        <w:rPr>
          <w:rFonts w:ascii="Times New Roman" w:hAnsi="Times New Roman" w:cs="Times New Roman"/>
          <w:color w:val="000000" w:themeColor="text1"/>
          <w:sz w:val="24"/>
          <w:szCs w:val="24"/>
        </w:rPr>
        <w:t xml:space="preserve"> u RH</w:t>
      </w:r>
    </w:p>
    <w:p w14:paraId="602FE741" w14:textId="5821A764" w:rsidR="00362F0F" w:rsidRPr="009E1ED0" w:rsidRDefault="00362F0F"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 xml:space="preserve">da je </w:t>
      </w:r>
      <w:r w:rsidR="00463856" w:rsidRPr="009E1ED0">
        <w:rPr>
          <w:rFonts w:ascii="Times New Roman" w:hAnsi="Times New Roman" w:cs="Times New Roman"/>
          <w:color w:val="000000" w:themeColor="text1"/>
          <w:sz w:val="24"/>
          <w:szCs w:val="24"/>
        </w:rPr>
        <w:t>p</w:t>
      </w:r>
      <w:r w:rsidRPr="009E1ED0">
        <w:rPr>
          <w:rFonts w:ascii="Times New Roman" w:hAnsi="Times New Roman" w:cs="Times New Roman"/>
          <w:color w:val="000000" w:themeColor="text1"/>
          <w:sz w:val="24"/>
          <w:szCs w:val="24"/>
        </w:rPr>
        <w:t xml:space="preserve">rijavitelj registriran za obavljanje </w:t>
      </w:r>
      <w:r w:rsidR="2B52EBAB" w:rsidRPr="009E1ED0">
        <w:rPr>
          <w:rFonts w:ascii="Times New Roman" w:hAnsi="Times New Roman" w:cs="Times New Roman"/>
          <w:color w:val="000000" w:themeColor="text1"/>
          <w:sz w:val="24"/>
          <w:szCs w:val="24"/>
        </w:rPr>
        <w:t xml:space="preserve">gospodarske </w:t>
      </w:r>
      <w:r w:rsidRPr="009E1ED0">
        <w:rPr>
          <w:rFonts w:ascii="Times New Roman" w:hAnsi="Times New Roman" w:cs="Times New Roman"/>
          <w:color w:val="000000" w:themeColor="text1"/>
          <w:sz w:val="24"/>
          <w:szCs w:val="24"/>
        </w:rPr>
        <w:t xml:space="preserve">djelatnosti najmanje </w:t>
      </w:r>
      <w:r w:rsidR="005B64D7" w:rsidRPr="009E1ED0">
        <w:rPr>
          <w:rFonts w:ascii="Times New Roman" w:hAnsi="Times New Roman" w:cs="Times New Roman"/>
          <w:color w:val="000000" w:themeColor="text1"/>
          <w:sz w:val="24"/>
          <w:szCs w:val="24"/>
        </w:rPr>
        <w:t xml:space="preserve">6 </w:t>
      </w:r>
      <w:r w:rsidR="007D497D">
        <w:rPr>
          <w:rFonts w:ascii="Times New Roman" w:hAnsi="Times New Roman" w:cs="Times New Roman"/>
          <w:color w:val="000000" w:themeColor="text1"/>
          <w:sz w:val="24"/>
          <w:szCs w:val="24"/>
        </w:rPr>
        <w:t xml:space="preserve">(šest) </w:t>
      </w:r>
      <w:r w:rsidR="005B64D7" w:rsidRPr="009E1ED0">
        <w:rPr>
          <w:rFonts w:ascii="Times New Roman" w:hAnsi="Times New Roman" w:cs="Times New Roman"/>
          <w:color w:val="000000" w:themeColor="text1"/>
          <w:sz w:val="24"/>
          <w:szCs w:val="24"/>
        </w:rPr>
        <w:t>mjes</w:t>
      </w:r>
      <w:r w:rsidR="00937FA5">
        <w:rPr>
          <w:rFonts w:ascii="Times New Roman" w:hAnsi="Times New Roman" w:cs="Times New Roman"/>
          <w:color w:val="000000" w:themeColor="text1"/>
          <w:sz w:val="24"/>
          <w:szCs w:val="24"/>
        </w:rPr>
        <w:t>e</w:t>
      </w:r>
      <w:r w:rsidR="005B64D7" w:rsidRPr="009E1ED0">
        <w:rPr>
          <w:rFonts w:ascii="Times New Roman" w:hAnsi="Times New Roman" w:cs="Times New Roman"/>
          <w:color w:val="000000" w:themeColor="text1"/>
          <w:sz w:val="24"/>
          <w:szCs w:val="24"/>
        </w:rPr>
        <w:t>ci prije</w:t>
      </w:r>
      <w:r w:rsidR="007D497D">
        <w:rPr>
          <w:rFonts w:ascii="Times New Roman" w:hAnsi="Times New Roman" w:cs="Times New Roman"/>
          <w:color w:val="000000" w:themeColor="text1"/>
          <w:sz w:val="24"/>
          <w:szCs w:val="24"/>
        </w:rPr>
        <w:t xml:space="preserve"> </w:t>
      </w:r>
      <w:r w:rsidRPr="009E1ED0">
        <w:rPr>
          <w:rFonts w:ascii="Times New Roman" w:hAnsi="Times New Roman" w:cs="Times New Roman"/>
          <w:color w:val="000000" w:themeColor="text1"/>
          <w:sz w:val="24"/>
          <w:szCs w:val="24"/>
        </w:rPr>
        <w:t>podnošenja projektnog prijedloga</w:t>
      </w:r>
    </w:p>
    <w:p w14:paraId="7048EC1B" w14:textId="0B9D6BAE" w:rsidR="00362F0F" w:rsidRPr="00AC1414" w:rsidRDefault="00463856"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je p</w:t>
      </w:r>
      <w:r w:rsidR="00362F0F" w:rsidRPr="009E1ED0">
        <w:rPr>
          <w:rFonts w:ascii="Times New Roman" w:hAnsi="Times New Roman" w:cs="Times New Roman"/>
          <w:color w:val="000000" w:themeColor="text1"/>
          <w:sz w:val="24"/>
          <w:szCs w:val="24"/>
        </w:rPr>
        <w:t xml:space="preserve">rijavitelj u trenutku podnošenja </w:t>
      </w:r>
      <w:r w:rsidR="00FA7CF7" w:rsidRPr="009E1ED0">
        <w:rPr>
          <w:rFonts w:ascii="Times New Roman" w:hAnsi="Times New Roman" w:cs="Times New Roman"/>
          <w:color w:val="000000" w:themeColor="text1"/>
          <w:sz w:val="24"/>
          <w:szCs w:val="24"/>
        </w:rPr>
        <w:t xml:space="preserve">projektnog prijedloga </w:t>
      </w:r>
      <w:r w:rsidR="00362F0F" w:rsidRPr="009E1ED0">
        <w:rPr>
          <w:rFonts w:ascii="Times New Roman" w:hAnsi="Times New Roman" w:cs="Times New Roman"/>
          <w:color w:val="000000" w:themeColor="text1"/>
          <w:sz w:val="24"/>
          <w:szCs w:val="24"/>
        </w:rPr>
        <w:t>registriran za prihvatljive djelatnosti (sektore) u kojima će se odvijati projektne aktivnosti</w:t>
      </w:r>
      <w:r w:rsidR="00660733" w:rsidRPr="009E1ED0">
        <w:rPr>
          <w:rFonts w:ascii="Times New Roman" w:hAnsi="Times New Roman" w:cs="Times New Roman"/>
          <w:color w:val="000000" w:themeColor="text1"/>
          <w:sz w:val="24"/>
          <w:szCs w:val="24"/>
        </w:rPr>
        <w:t xml:space="preserve"> </w:t>
      </w:r>
    </w:p>
    <w:p w14:paraId="31389C79" w14:textId="3A75C57C" w:rsidR="00AC1414" w:rsidRPr="009E1ED0" w:rsidRDefault="00AC1414" w:rsidP="00BB30BD">
      <w:pPr>
        <w:numPr>
          <w:ilvl w:val="0"/>
          <w:numId w:val="28"/>
        </w:numPr>
        <w:spacing w:after="6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da </w:t>
      </w:r>
      <w:r w:rsidRPr="00AC1414">
        <w:rPr>
          <w:rFonts w:ascii="Times New Roman" w:hAnsi="Times New Roman" w:cs="Times New Roman"/>
          <w:sz w:val="24"/>
          <w:szCs w:val="24"/>
        </w:rPr>
        <w:t>prijavitelj</w:t>
      </w:r>
      <w:r>
        <w:rPr>
          <w:rFonts w:ascii="Times New Roman" w:hAnsi="Times New Roman" w:cs="Times New Roman"/>
          <w:sz w:val="24"/>
          <w:szCs w:val="24"/>
        </w:rPr>
        <w:t xml:space="preserve"> i</w:t>
      </w:r>
      <w:r w:rsidRPr="00AC1414">
        <w:rPr>
          <w:rFonts w:ascii="Times New Roman" w:hAnsi="Times New Roman" w:cs="Times New Roman"/>
          <w:sz w:val="24"/>
          <w:szCs w:val="24"/>
        </w:rPr>
        <w:t>ma minimalni broj zaposlenih na puno radno vrijeme (temeljem sati rada) u mjesecu koji prethodi mjesecu u kojem je podnesen projektni prijedlog, ovisno o vrsti vaučera prema tablici navedenoj u poglavlju 2.1.</w:t>
      </w:r>
      <w:r>
        <w:rPr>
          <w:rFonts w:ascii="Times New Roman" w:hAnsi="Times New Roman" w:cs="Times New Roman"/>
          <w:sz w:val="24"/>
          <w:szCs w:val="24"/>
        </w:rPr>
        <w:t xml:space="preserve"> Uputa za prijavitelje</w:t>
      </w:r>
      <w:r w:rsidRPr="00AC1414">
        <w:rPr>
          <w:rFonts w:ascii="Times New Roman" w:hAnsi="Times New Roman" w:cs="Times New Roman"/>
          <w:sz w:val="24"/>
          <w:szCs w:val="24"/>
        </w:rPr>
        <w:t>,</w:t>
      </w:r>
    </w:p>
    <w:p w14:paraId="53154175" w14:textId="77777777" w:rsidR="00A16562" w:rsidRPr="009E1ED0" w:rsidRDefault="00362F0F" w:rsidP="00BB30BD">
      <w:pPr>
        <w:numPr>
          <w:ilvl w:val="0"/>
          <w:numId w:val="28"/>
        </w:numPr>
        <w:spacing w:after="60" w:line="240" w:lineRule="auto"/>
        <w:ind w:left="357" w:hanging="357"/>
        <w:jc w:val="both"/>
        <w:rPr>
          <w:rFonts w:ascii="Times New Roman" w:hAnsi="Times New Roman" w:cs="Times New Roman"/>
          <w:sz w:val="24"/>
          <w:szCs w:val="24"/>
        </w:rPr>
      </w:pPr>
      <w:r w:rsidRPr="009E1ED0">
        <w:rPr>
          <w:rFonts w:ascii="Times New Roman" w:hAnsi="Times New Roman" w:cs="Times New Roman"/>
          <w:color w:val="000000" w:themeColor="text1"/>
          <w:sz w:val="24"/>
          <w:szCs w:val="24"/>
        </w:rPr>
        <w:t>da t</w:t>
      </w:r>
      <w:r w:rsidR="00A16562" w:rsidRPr="009E1ED0">
        <w:rPr>
          <w:rFonts w:ascii="Times New Roman" w:hAnsi="Times New Roman" w:cs="Times New Roman"/>
          <w:color w:val="000000" w:themeColor="text1"/>
          <w:sz w:val="24"/>
          <w:szCs w:val="24"/>
        </w:rPr>
        <w:t>ražena potpora nije namijenjena:</w:t>
      </w:r>
    </w:p>
    <w:p w14:paraId="36D69EE7" w14:textId="74A34511" w:rsidR="00A23092" w:rsidRPr="00453BA3" w:rsidRDefault="00A23092"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453BA3">
        <w:rPr>
          <w:rFonts w:ascii="Times New Roman" w:hAnsi="Times New Roman" w:cs="Times New Roman"/>
          <w:sz w:val="24"/>
          <w:szCs w:val="24"/>
        </w:rPr>
        <w:t>za djelatnosti usmjerene izvozu u treće zemlje ili države članice</w:t>
      </w:r>
      <w:r w:rsidR="00E57174" w:rsidRPr="00453BA3">
        <w:rPr>
          <w:rFonts w:ascii="Times New Roman" w:hAnsi="Times New Roman" w:cs="Times New Roman"/>
          <w:sz w:val="24"/>
          <w:szCs w:val="24"/>
        </w:rPr>
        <w:t xml:space="preserve"> Europske unije</w:t>
      </w:r>
      <w:r w:rsidRPr="00453BA3">
        <w:rPr>
          <w:rFonts w:ascii="Times New Roman" w:hAnsi="Times New Roman" w:cs="Times New Roman"/>
          <w:sz w:val="24"/>
          <w:szCs w:val="24"/>
        </w:rPr>
        <w:t xml:space="preserve">,  </w:t>
      </w:r>
      <w:r w:rsidR="00FA7CF7" w:rsidRPr="00453BA3">
        <w:rPr>
          <w:rFonts w:ascii="Times New Roman" w:hAnsi="Times New Roman" w:cs="Times New Roman"/>
          <w:sz w:val="24"/>
          <w:szCs w:val="24"/>
        </w:rPr>
        <w:t xml:space="preserve">odnosno </w:t>
      </w:r>
      <w:r w:rsidR="00FA7CF7" w:rsidRPr="00453BA3">
        <w:rPr>
          <w:rFonts w:ascii="Times New Roman" w:eastAsia="Times New Roman" w:hAnsi="Times New Roman"/>
          <w:color w:val="000000" w:themeColor="text1"/>
          <w:sz w:val="24"/>
          <w:szCs w:val="24"/>
          <w:lang w:eastAsia="en-US"/>
        </w:rPr>
        <w:t>zatražena</w:t>
      </w:r>
      <w:r w:rsidR="00FA7CF7" w:rsidRPr="00453BA3">
        <w:rPr>
          <w:rFonts w:ascii="Times New Roman" w:hAnsi="Times New Roman" w:cs="Times New Roman"/>
          <w:sz w:val="24"/>
          <w:szCs w:val="24"/>
        </w:rPr>
        <w:t xml:space="preserve"> potpora nije izravno povezana s izvezenim količinama</w:t>
      </w:r>
      <w:r w:rsidR="00E57174" w:rsidRPr="00453BA3">
        <w:rPr>
          <w:rFonts w:ascii="Times New Roman" w:hAnsi="Times New Roman" w:cs="Times New Roman"/>
          <w:sz w:val="24"/>
          <w:szCs w:val="24"/>
        </w:rPr>
        <w:t>,</w:t>
      </w:r>
      <w:r w:rsidR="00FA7CF7" w:rsidRPr="00453BA3">
        <w:rPr>
          <w:rFonts w:ascii="Times New Roman" w:hAnsi="Times New Roman" w:cs="Times New Roman"/>
          <w:sz w:val="24"/>
          <w:szCs w:val="24"/>
        </w:rPr>
        <w:t xml:space="preserve"> </w:t>
      </w:r>
      <w:r w:rsidR="00E57174" w:rsidRPr="00453BA3">
        <w:rPr>
          <w:rFonts w:ascii="Times New Roman" w:hAnsi="Times New Roman" w:cs="Times New Roman"/>
          <w:sz w:val="24"/>
          <w:szCs w:val="24"/>
        </w:rPr>
        <w:t>s</w:t>
      </w:r>
      <w:r w:rsidRPr="00453BA3">
        <w:rPr>
          <w:rFonts w:ascii="Times New Roman" w:hAnsi="Times New Roman" w:cs="Times New Roman"/>
          <w:sz w:val="24"/>
          <w:szCs w:val="24"/>
        </w:rPr>
        <w:t xml:space="preserve"> </w:t>
      </w:r>
      <w:r w:rsidR="00FA7CF7" w:rsidRPr="00453BA3">
        <w:rPr>
          <w:rFonts w:ascii="Times New Roman" w:hAnsi="Times New Roman" w:cs="Times New Roman"/>
          <w:sz w:val="24"/>
          <w:szCs w:val="24"/>
        </w:rPr>
        <w:t>uspos</w:t>
      </w:r>
      <w:r w:rsidR="00E57174" w:rsidRPr="00453BA3">
        <w:rPr>
          <w:rFonts w:ascii="Times New Roman" w:hAnsi="Times New Roman" w:cs="Times New Roman"/>
          <w:sz w:val="24"/>
          <w:szCs w:val="24"/>
        </w:rPr>
        <w:t>tavom i funkcioniranjem</w:t>
      </w:r>
      <w:r w:rsidRPr="00453BA3">
        <w:rPr>
          <w:rFonts w:ascii="Times New Roman" w:hAnsi="Times New Roman" w:cs="Times New Roman"/>
          <w:sz w:val="24"/>
          <w:szCs w:val="24"/>
        </w:rPr>
        <w:t xml:space="preserve"> distribucijske mreže u drugim državama članicama i trećim zemljama</w:t>
      </w:r>
      <w:r w:rsidR="00E57174" w:rsidRPr="00453BA3">
        <w:rPr>
          <w:rFonts w:ascii="Times New Roman" w:hAnsi="Times New Roman" w:cs="Times New Roman"/>
          <w:sz w:val="24"/>
          <w:szCs w:val="24"/>
        </w:rPr>
        <w:t xml:space="preserve"> ili s drugim tekućim troškovima povezanima s izvoznom djelatnošću</w:t>
      </w:r>
      <w:r w:rsidRPr="00453BA3">
        <w:rPr>
          <w:rFonts w:ascii="Times New Roman" w:hAnsi="Times New Roman" w:cs="Times New Roman"/>
          <w:sz w:val="24"/>
          <w:szCs w:val="24"/>
        </w:rPr>
        <w:t xml:space="preserve"> </w:t>
      </w:r>
    </w:p>
    <w:p w14:paraId="6A346D68" w14:textId="7FFB87EB" w:rsidR="00A23092" w:rsidRPr="009E1ED0" w:rsidRDefault="00A23092"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9E1ED0">
        <w:rPr>
          <w:rFonts w:ascii="Times New Roman" w:hAnsi="Times New Roman" w:cs="Times New Roman"/>
          <w:sz w:val="24"/>
          <w:szCs w:val="24"/>
        </w:rPr>
        <w:t xml:space="preserve">za </w:t>
      </w:r>
      <w:r w:rsidRPr="00453BA3">
        <w:rPr>
          <w:rFonts w:ascii="Times New Roman" w:eastAsia="Times New Roman" w:hAnsi="Times New Roman"/>
          <w:color w:val="000000" w:themeColor="text1"/>
          <w:sz w:val="24"/>
          <w:szCs w:val="24"/>
          <w:lang w:eastAsia="en-US"/>
        </w:rPr>
        <w:t>aktivnosti</w:t>
      </w:r>
      <w:r w:rsidRPr="009E1ED0">
        <w:rPr>
          <w:rFonts w:ascii="Times New Roman" w:hAnsi="Times New Roman" w:cs="Times New Roman"/>
          <w:sz w:val="24"/>
          <w:szCs w:val="24"/>
        </w:rPr>
        <w:t xml:space="preserve"> ili troškove povezane uz sektore:</w:t>
      </w:r>
    </w:p>
    <w:p w14:paraId="78561069" w14:textId="534192EB" w:rsidR="00A23092" w:rsidRPr="00453BA3" w:rsidRDefault="003C7B5A" w:rsidP="00453BA3">
      <w:pPr>
        <w:numPr>
          <w:ilvl w:val="0"/>
          <w:numId w:val="33"/>
        </w:numPr>
        <w:spacing w:after="60" w:line="240" w:lineRule="auto"/>
        <w:ind w:left="992"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r</w:t>
      </w:r>
      <w:r w:rsidR="00A23092" w:rsidRPr="00453BA3">
        <w:rPr>
          <w:rFonts w:ascii="Times New Roman" w:eastAsia="Times New Roman" w:hAnsi="Times New Roman"/>
          <w:color w:val="000000" w:themeColor="text1"/>
          <w:sz w:val="24"/>
          <w:szCs w:val="24"/>
          <w:lang w:eastAsia="en-US"/>
        </w:rPr>
        <w:t>ibarstva i akvakulture kako je obuhvaćeno Uredbom (EU) br. 1379/2013 Europskog parlamenta i Vijeća od 11. prosinca 2013. o zajedničkom uređenju tržišta proizvodima ribarstva i akvakulture, izmjeni uredbi Vijeća (EZ) br. 1184/2006 i (EZ) br. 1224/2009 i stavljanju izvan snage Uredbe Vijeća (EZ) br. 104/2000 (SL L 354, 28.12.2013., str. 1.)</w:t>
      </w:r>
    </w:p>
    <w:p w14:paraId="18C07FFD" w14:textId="722D7682" w:rsidR="00A23092" w:rsidRPr="00453BA3" w:rsidRDefault="003C7B5A" w:rsidP="00453BA3">
      <w:pPr>
        <w:numPr>
          <w:ilvl w:val="0"/>
          <w:numId w:val="33"/>
        </w:numPr>
        <w:spacing w:after="60" w:line="240" w:lineRule="auto"/>
        <w:ind w:left="992"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w:t>
      </w:r>
      <w:r w:rsidR="00A23092" w:rsidRPr="00453BA3">
        <w:rPr>
          <w:rFonts w:ascii="Times New Roman" w:eastAsia="Times New Roman" w:hAnsi="Times New Roman"/>
          <w:color w:val="000000" w:themeColor="text1"/>
          <w:sz w:val="24"/>
          <w:szCs w:val="24"/>
          <w:lang w:eastAsia="en-US"/>
        </w:rPr>
        <w:t>rimarne poljoprivredne proizvodnje</w:t>
      </w:r>
    </w:p>
    <w:p w14:paraId="2BFAB97E" w14:textId="1253E077" w:rsidR="00A23092" w:rsidRPr="009E1ED0" w:rsidRDefault="00A23092" w:rsidP="00453BA3">
      <w:pPr>
        <w:numPr>
          <w:ilvl w:val="0"/>
          <w:numId w:val="33"/>
        </w:numPr>
        <w:spacing w:after="0" w:line="240" w:lineRule="auto"/>
        <w:ind w:left="992" w:hanging="357"/>
        <w:jc w:val="both"/>
        <w:rPr>
          <w:rFonts w:ascii="Times New Roman" w:hAnsi="Times New Roman" w:cs="Times New Roman"/>
          <w:sz w:val="24"/>
          <w:szCs w:val="24"/>
        </w:rPr>
      </w:pPr>
      <w:r w:rsidRPr="00453BA3">
        <w:rPr>
          <w:rFonts w:ascii="Times New Roman" w:eastAsia="Times New Roman" w:hAnsi="Times New Roman"/>
          <w:color w:val="000000" w:themeColor="text1"/>
          <w:sz w:val="24"/>
          <w:szCs w:val="24"/>
          <w:lang w:eastAsia="en-US"/>
        </w:rPr>
        <w:lastRenderedPageBreak/>
        <w:t>prerade i stavljanja</w:t>
      </w:r>
      <w:r w:rsidRPr="009E1ED0">
        <w:rPr>
          <w:rFonts w:ascii="Times New Roman" w:hAnsi="Times New Roman" w:cs="Times New Roman"/>
          <w:sz w:val="24"/>
          <w:szCs w:val="24"/>
        </w:rPr>
        <w:t xml:space="preserve"> na tržište poljoprivrednih proizvoda, u sljedećim slučajevima:</w:t>
      </w:r>
    </w:p>
    <w:p w14:paraId="4CAAF389" w14:textId="0C1B6670" w:rsidR="00A23092" w:rsidRPr="00453BA3" w:rsidRDefault="00A23092" w:rsidP="00453BA3">
      <w:pPr>
        <w:pStyle w:val="ListParagraph"/>
        <w:numPr>
          <w:ilvl w:val="0"/>
          <w:numId w:val="45"/>
        </w:numPr>
        <w:spacing w:after="120" w:line="240" w:lineRule="auto"/>
        <w:ind w:left="1560"/>
        <w:jc w:val="both"/>
        <w:rPr>
          <w:rFonts w:ascii="Times New Roman" w:hAnsi="Times New Roman" w:cs="Times New Roman"/>
          <w:sz w:val="24"/>
          <w:szCs w:val="24"/>
          <w:shd w:val="clear" w:color="auto" w:fill="FFFFFF"/>
          <w:lang w:eastAsia="en-US"/>
        </w:rPr>
      </w:pPr>
      <w:r w:rsidRPr="00453BA3">
        <w:rPr>
          <w:rFonts w:ascii="Times New Roman" w:hAnsi="Times New Roman" w:cs="Times New Roman"/>
          <w:sz w:val="24"/>
          <w:szCs w:val="24"/>
          <w:shd w:val="clear" w:color="auto" w:fill="FFFFFF"/>
          <w:lang w:eastAsia="en-US"/>
        </w:rPr>
        <w:t>ako je iznos potpore fiksno utvrđen na temelju cijene ili količine takvih proizvoda kupljenih od primarnih proizvođača odnosno koje na tržište stavljaju predmetni poduzetnici</w:t>
      </w:r>
      <w:r w:rsidRPr="009E1ED0">
        <w:rPr>
          <w:shd w:val="clear" w:color="auto" w:fill="FFFFFF"/>
          <w:vertAlign w:val="superscript"/>
          <w:lang w:eastAsia="en-US"/>
        </w:rPr>
        <w:footnoteReference w:id="1"/>
      </w:r>
    </w:p>
    <w:p w14:paraId="554DA3AA" w14:textId="6AC90ECA" w:rsidR="00A23092" w:rsidRPr="009E1ED0" w:rsidRDefault="00A23092" w:rsidP="00453BA3">
      <w:pPr>
        <w:pStyle w:val="ListParagraph"/>
        <w:numPr>
          <w:ilvl w:val="0"/>
          <w:numId w:val="45"/>
        </w:numPr>
        <w:spacing w:after="120" w:line="240" w:lineRule="auto"/>
        <w:ind w:left="1560"/>
        <w:jc w:val="both"/>
        <w:rPr>
          <w:rFonts w:ascii="Times New Roman" w:hAnsi="Times New Roman" w:cs="Times New Roman"/>
          <w:sz w:val="24"/>
          <w:szCs w:val="24"/>
          <w:shd w:val="clear" w:color="auto" w:fill="FFFFFF"/>
          <w:lang w:eastAsia="en-US"/>
        </w:rPr>
      </w:pPr>
      <w:r w:rsidRPr="009E1ED0">
        <w:rPr>
          <w:rFonts w:ascii="Times New Roman" w:hAnsi="Times New Roman" w:cs="Times New Roman"/>
          <w:sz w:val="24"/>
          <w:szCs w:val="24"/>
          <w:shd w:val="clear" w:color="auto" w:fill="FFFFFF"/>
          <w:lang w:eastAsia="en-US"/>
        </w:rPr>
        <w:t>ako su potpore uvjetovane njihovim djelomičnim ili potpunim prenošenjem na primarne proizvođače</w:t>
      </w:r>
    </w:p>
    <w:p w14:paraId="46144F3E" w14:textId="6AD709F6" w:rsidR="0096500F" w:rsidRPr="009E1ED0" w:rsidRDefault="007D497D"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453BA3">
        <w:rPr>
          <w:rFonts w:ascii="Times New Roman" w:eastAsia="Times New Roman" w:hAnsi="Times New Roman"/>
          <w:color w:val="000000" w:themeColor="text1"/>
          <w:sz w:val="24"/>
          <w:szCs w:val="24"/>
          <w:lang w:eastAsia="en-US"/>
        </w:rPr>
        <w:t>aktivnosti</w:t>
      </w:r>
      <w:r w:rsidRPr="007D497D">
        <w:rPr>
          <w:rFonts w:ascii="Times New Roman" w:hAnsi="Times New Roman" w:cs="Times New Roman"/>
          <w:sz w:val="24"/>
          <w:szCs w:val="24"/>
        </w:rPr>
        <w:t xml:space="preserve"> </w:t>
      </w:r>
      <w:r w:rsidR="0096500F" w:rsidRPr="009E1ED0">
        <w:rPr>
          <w:rFonts w:ascii="Times New Roman" w:hAnsi="Times New Roman" w:cs="Times New Roman"/>
          <w:sz w:val="24"/>
          <w:szCs w:val="24"/>
        </w:rPr>
        <w:t>trgovanja ili proizvodnje proizvoda i usluga navedenih u Uredbi o popisu robe vojne  namjene, obrambenih proizvoda i nevojnih ubojitih sredstava (NN 26/18, 37/18, 63/19 i 107/21)</w:t>
      </w:r>
    </w:p>
    <w:p w14:paraId="25FE020D" w14:textId="6F42AB35" w:rsidR="0096500F"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46A05">
        <w:rPr>
          <w:rFonts w:ascii="Times New Roman" w:eastAsia="Times New Roman" w:hAnsi="Times New Roman"/>
          <w:color w:val="000000" w:themeColor="text1"/>
          <w:sz w:val="24"/>
          <w:szCs w:val="24"/>
          <w:lang w:eastAsia="en-US"/>
        </w:rPr>
        <w:t xml:space="preserve">aktivnosti </w:t>
      </w:r>
      <w:r w:rsidR="0096500F" w:rsidRPr="00453BA3">
        <w:rPr>
          <w:rFonts w:ascii="Times New Roman" w:eastAsia="Times New Roman" w:hAnsi="Times New Roman"/>
          <w:color w:val="000000" w:themeColor="text1"/>
          <w:sz w:val="24"/>
          <w:szCs w:val="24"/>
          <w:lang w:eastAsia="en-US"/>
        </w:rPr>
        <w:t>povezane s proizvodnjom, preradom i stavljanjem na tržište duhana i duhanskih proizvoda</w:t>
      </w:r>
    </w:p>
    <w:p w14:paraId="14328F83" w14:textId="55FE938D" w:rsidR="0096500F"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 xml:space="preserve">djelatnosti </w:t>
      </w:r>
      <w:r w:rsidR="0096500F" w:rsidRPr="00453BA3">
        <w:rPr>
          <w:rFonts w:ascii="Times New Roman" w:eastAsia="Times New Roman" w:hAnsi="Times New Roman"/>
          <w:color w:val="000000" w:themeColor="text1"/>
          <w:sz w:val="24"/>
          <w:szCs w:val="24"/>
          <w:lang w:eastAsia="en-US"/>
        </w:rPr>
        <w:t>trgovine na veliko i malo (NKD odjeljci: 45, 46 i 47)</w:t>
      </w:r>
    </w:p>
    <w:p w14:paraId="14F1A455" w14:textId="77777777" w:rsidR="00A6249B" w:rsidRPr="00453BA3" w:rsidRDefault="00A6249B"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djelatnosti smještaja (NKD odjeljak: 55)</w:t>
      </w:r>
    </w:p>
    <w:p w14:paraId="5B053F4E" w14:textId="666CEEAF" w:rsidR="002979B1" w:rsidRPr="00453BA3" w:rsidRDefault="002979B1"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izdavačke djelatnosti (NKD odjeljak: 58)</w:t>
      </w:r>
    </w:p>
    <w:p w14:paraId="7C0D9E04" w14:textId="1BC6E243" w:rsidR="005A6892" w:rsidRPr="00453BA3" w:rsidRDefault="005A6892"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proizvodnja filmova, videofilmova i televizijskog programa, djelatnosti snimanja zvučnih zapisa i izdavanja glazbenih zapisa (NKD odjeljak: 59)</w:t>
      </w:r>
    </w:p>
    <w:p w14:paraId="229D6AC3" w14:textId="47B00328" w:rsidR="002979B1"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 xml:space="preserve">djelatnosti </w:t>
      </w:r>
      <w:r w:rsidR="002979B1" w:rsidRPr="00453BA3">
        <w:rPr>
          <w:rFonts w:ascii="Times New Roman" w:eastAsia="Times New Roman" w:hAnsi="Times New Roman"/>
          <w:color w:val="000000" w:themeColor="text1"/>
          <w:sz w:val="24"/>
          <w:szCs w:val="24"/>
          <w:lang w:eastAsia="en-US"/>
        </w:rPr>
        <w:t>emitiranja programa (NKD odjeljak: 60)</w:t>
      </w:r>
    </w:p>
    <w:p w14:paraId="22D6813D" w14:textId="14155CD8"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pružanja telekomunikacijskih i povezanih uslužnih djelatnosti (NKD odjeljak: 61)</w:t>
      </w:r>
    </w:p>
    <w:p w14:paraId="7DA63519" w14:textId="77777777"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informacijske uslužne djelatnosti (NKD odjeljak: 63)</w:t>
      </w:r>
    </w:p>
    <w:p w14:paraId="52D3EA87" w14:textId="77777777"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financijske djelatnosti, djelatnosti osiguranja i djelatnosti iznajmljivanja i davanja u zakup (leasing) (NKD odjeljci: 64, 65, 66 i 77)</w:t>
      </w:r>
    </w:p>
    <w:p w14:paraId="1E8C82E2" w14:textId="4675DE5D" w:rsidR="00A23092" w:rsidRPr="00453BA3" w:rsidRDefault="007D497D"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 xml:space="preserve">djelatnosti </w:t>
      </w:r>
      <w:r w:rsidR="00A23092" w:rsidRPr="00453BA3">
        <w:rPr>
          <w:rFonts w:ascii="Times New Roman" w:eastAsia="Times New Roman" w:hAnsi="Times New Roman"/>
          <w:color w:val="000000" w:themeColor="text1"/>
          <w:sz w:val="24"/>
          <w:szCs w:val="24"/>
          <w:lang w:eastAsia="en-US"/>
        </w:rPr>
        <w:t>poslovanja nekretninama (NKD odjeljak: 68)</w:t>
      </w:r>
    </w:p>
    <w:p w14:paraId="1383F376" w14:textId="481FAC44" w:rsidR="0083045D" w:rsidRDefault="0079141B"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pravne djelatnosti  (NKD skupina: 69.1)</w:t>
      </w:r>
    </w:p>
    <w:p w14:paraId="0220819A" w14:textId="1A3770BC" w:rsidR="0083045D" w:rsidRPr="00C431ED" w:rsidRDefault="0083045D" w:rsidP="0083045D">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83045D">
        <w:rPr>
          <w:rFonts w:ascii="Times New Roman" w:eastAsia="Times New Roman" w:hAnsi="Times New Roman"/>
          <w:color w:val="000000" w:themeColor="text1"/>
          <w:sz w:val="24"/>
          <w:szCs w:val="24"/>
          <w:lang w:eastAsia="en-US"/>
        </w:rPr>
        <w:t>arhitektonske djelatnosti (NKD skupina: 71.11)</w:t>
      </w:r>
    </w:p>
    <w:p w14:paraId="1C10FFCE" w14:textId="2D36345F" w:rsidR="002979B1" w:rsidRPr="00453BA3" w:rsidRDefault="002979B1"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promidžbe ( reklama i propaganda) (NKD skupina: 73.1)</w:t>
      </w:r>
    </w:p>
    <w:p w14:paraId="6E348978" w14:textId="77777777" w:rsidR="005A6892" w:rsidRPr="00453BA3" w:rsidRDefault="005A6892"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djelatnosti promidžbe (reklama i propaganda) (NKD skupina: 73.1)</w:t>
      </w:r>
    </w:p>
    <w:p w14:paraId="78CC9BC4" w14:textId="7B35BDCE" w:rsidR="005A6892" w:rsidRPr="00453BA3" w:rsidRDefault="005A6892"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ostale stručne, znanstvene i tehničke djelatnosti (NKD odjeljak: 74, osim 74.9)</w:t>
      </w:r>
    </w:p>
    <w:p w14:paraId="502E6989" w14:textId="6C68F4E0" w:rsidR="0096500F" w:rsidRPr="00453BA3" w:rsidRDefault="0096500F"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socijalne skrbi sa smještajem i bez smještaja (NKD odjeljci</w:t>
      </w:r>
      <w:r w:rsidR="00FD44B4" w:rsidRPr="00453BA3">
        <w:rPr>
          <w:rFonts w:ascii="Times New Roman" w:eastAsia="Times New Roman" w:hAnsi="Times New Roman"/>
          <w:color w:val="000000" w:themeColor="text1"/>
          <w:sz w:val="24"/>
          <w:szCs w:val="24"/>
          <w:lang w:eastAsia="en-US"/>
        </w:rPr>
        <w:t>:</w:t>
      </w:r>
      <w:r w:rsidRPr="00453BA3">
        <w:rPr>
          <w:rFonts w:ascii="Times New Roman" w:eastAsia="Times New Roman" w:hAnsi="Times New Roman"/>
          <w:color w:val="000000" w:themeColor="text1"/>
          <w:sz w:val="24"/>
          <w:szCs w:val="24"/>
          <w:lang w:eastAsia="en-US"/>
        </w:rPr>
        <w:t xml:space="preserve"> 87 i 88)</w:t>
      </w:r>
    </w:p>
    <w:p w14:paraId="11872DF0" w14:textId="7C1D1EC1" w:rsidR="0079141B" w:rsidRPr="00453BA3" w:rsidRDefault="0079141B" w:rsidP="00453BA3">
      <w:pPr>
        <w:pStyle w:val="ListParagraph"/>
        <w:numPr>
          <w:ilvl w:val="0"/>
          <w:numId w:val="35"/>
        </w:numPr>
        <w:spacing w:after="0" w:line="240" w:lineRule="auto"/>
        <w:ind w:left="709" w:hanging="357"/>
        <w:jc w:val="both"/>
        <w:rPr>
          <w:rFonts w:ascii="Times New Roman" w:eastAsia="Times New Roman" w:hAnsi="Times New Roman"/>
          <w:color w:val="000000" w:themeColor="text1"/>
          <w:sz w:val="24"/>
          <w:szCs w:val="24"/>
          <w:lang w:eastAsia="en-US"/>
        </w:rPr>
      </w:pPr>
      <w:r w:rsidRPr="00453BA3">
        <w:rPr>
          <w:rFonts w:ascii="Times New Roman" w:eastAsia="Times New Roman" w:hAnsi="Times New Roman"/>
          <w:color w:val="000000" w:themeColor="text1"/>
          <w:sz w:val="24"/>
          <w:szCs w:val="24"/>
          <w:lang w:eastAsia="en-US"/>
        </w:rPr>
        <w:t>kreativne, umjetničke i zabavne djelatnosti (NKD odjeljak: 90)</w:t>
      </w:r>
    </w:p>
    <w:p w14:paraId="79A6F5A4" w14:textId="01EAAE11" w:rsidR="002979B1" w:rsidRPr="009E1ED0" w:rsidRDefault="007D497D" w:rsidP="00453BA3">
      <w:pPr>
        <w:pStyle w:val="ListParagraph"/>
        <w:numPr>
          <w:ilvl w:val="0"/>
          <w:numId w:val="35"/>
        </w:numPr>
        <w:spacing w:after="0" w:line="240" w:lineRule="auto"/>
        <w:ind w:left="709" w:hanging="357"/>
        <w:jc w:val="both"/>
        <w:rPr>
          <w:rFonts w:ascii="Times New Roman" w:hAnsi="Times New Roman" w:cs="Times New Roman"/>
          <w:sz w:val="24"/>
          <w:szCs w:val="24"/>
        </w:rPr>
      </w:pPr>
      <w:r w:rsidRPr="00453BA3">
        <w:rPr>
          <w:rFonts w:ascii="Times New Roman" w:eastAsia="Times New Roman" w:hAnsi="Times New Roman"/>
          <w:color w:val="000000" w:themeColor="text1"/>
          <w:sz w:val="24"/>
          <w:szCs w:val="24"/>
          <w:lang w:eastAsia="en-US"/>
        </w:rPr>
        <w:t>djelatnosti</w:t>
      </w:r>
      <w:r w:rsidRPr="007D497D">
        <w:rPr>
          <w:rFonts w:ascii="Times New Roman" w:hAnsi="Times New Roman" w:cs="Times New Roman"/>
          <w:sz w:val="24"/>
          <w:szCs w:val="24"/>
        </w:rPr>
        <w:t xml:space="preserve"> </w:t>
      </w:r>
      <w:r w:rsidR="002979B1" w:rsidRPr="009E1ED0">
        <w:rPr>
          <w:rFonts w:ascii="Times New Roman" w:hAnsi="Times New Roman" w:cs="Times New Roman"/>
          <w:sz w:val="24"/>
          <w:szCs w:val="24"/>
        </w:rPr>
        <w:t>knjižnica, arhiva, muzeja i ostalih kulturnih djelatnosti (NKD odjeljak: 91)</w:t>
      </w:r>
    </w:p>
    <w:p w14:paraId="40B52C6A" w14:textId="77777777" w:rsidR="00453BA3" w:rsidRPr="00453BA3" w:rsidRDefault="00A23092" w:rsidP="00453BA3">
      <w:pPr>
        <w:pStyle w:val="ListParagraph"/>
        <w:numPr>
          <w:ilvl w:val="0"/>
          <w:numId w:val="35"/>
        </w:numPr>
        <w:spacing w:after="0" w:line="240" w:lineRule="auto"/>
        <w:ind w:left="709" w:hanging="357"/>
        <w:jc w:val="both"/>
        <w:rPr>
          <w:rFonts w:ascii="Times New Roman" w:hAnsi="Times New Roman" w:cs="Times New Roman"/>
          <w:color w:val="000000" w:themeColor="text1"/>
          <w:sz w:val="24"/>
          <w:szCs w:val="24"/>
        </w:rPr>
      </w:pPr>
      <w:r w:rsidRPr="007D497D">
        <w:rPr>
          <w:rFonts w:ascii="Times New Roman" w:hAnsi="Times New Roman" w:cs="Times New Roman"/>
          <w:sz w:val="24"/>
          <w:szCs w:val="24"/>
        </w:rPr>
        <w:t xml:space="preserve">kockanja i </w:t>
      </w:r>
      <w:r w:rsidRPr="00453BA3">
        <w:rPr>
          <w:rFonts w:ascii="Times New Roman" w:eastAsia="Times New Roman" w:hAnsi="Times New Roman"/>
          <w:color w:val="000000" w:themeColor="text1"/>
          <w:sz w:val="24"/>
          <w:szCs w:val="24"/>
          <w:lang w:eastAsia="en-US"/>
        </w:rPr>
        <w:t>klađenja</w:t>
      </w:r>
      <w:r w:rsidRPr="007D497D">
        <w:rPr>
          <w:rFonts w:ascii="Times New Roman" w:hAnsi="Times New Roman" w:cs="Times New Roman"/>
          <w:sz w:val="24"/>
          <w:szCs w:val="24"/>
        </w:rPr>
        <w:t xml:space="preserve"> (NKD odjeljak: 92)</w:t>
      </w:r>
    </w:p>
    <w:p w14:paraId="0FF420E2" w14:textId="4831FC9F" w:rsidR="00455EC7" w:rsidRPr="009E1ED0" w:rsidRDefault="00455EC7" w:rsidP="00BB30BD">
      <w:pPr>
        <w:pStyle w:val="ListParagraph"/>
        <w:numPr>
          <w:ilvl w:val="0"/>
          <w:numId w:val="28"/>
        </w:numPr>
        <w:spacing w:before="120" w:after="60" w:line="240" w:lineRule="auto"/>
        <w:ind w:left="357" w:hanging="357"/>
        <w:contextualSpacing w:val="0"/>
        <w:jc w:val="both"/>
        <w:rPr>
          <w:rFonts w:ascii="Times New Roman" w:hAnsi="Times New Roman" w:cs="Times New Roman"/>
          <w:color w:val="000000" w:themeColor="text1"/>
          <w:sz w:val="24"/>
          <w:szCs w:val="24"/>
        </w:rPr>
      </w:pPr>
      <w:r w:rsidRPr="009E1ED0">
        <w:rPr>
          <w:rFonts w:ascii="Times New Roman" w:hAnsi="Times New Roman" w:cs="Times New Roman"/>
          <w:color w:val="000000" w:themeColor="text1"/>
          <w:sz w:val="24"/>
          <w:szCs w:val="24"/>
          <w:shd w:val="clear" w:color="auto" w:fill="FFFFFF"/>
        </w:rPr>
        <w:t xml:space="preserve">da prijavitelj nije </w:t>
      </w:r>
      <w:r w:rsidRPr="00453BA3">
        <w:rPr>
          <w:rStyle w:val="normaltextrun"/>
        </w:rPr>
        <w:t>prešao</w:t>
      </w:r>
      <w:r w:rsidRPr="009E1ED0">
        <w:rPr>
          <w:rFonts w:ascii="Times New Roman" w:hAnsi="Times New Roman" w:cs="Times New Roman"/>
          <w:color w:val="000000" w:themeColor="text1"/>
          <w:sz w:val="24"/>
          <w:szCs w:val="24"/>
          <w:shd w:val="clear" w:color="auto" w:fill="FFFFFF"/>
        </w:rPr>
        <w:t xml:space="preserve"> i s traženom potporom neće pr</w:t>
      </w:r>
      <w:r w:rsidR="00E64341" w:rsidRPr="009E1ED0">
        <w:rPr>
          <w:rFonts w:ascii="Times New Roman" w:hAnsi="Times New Roman" w:cs="Times New Roman"/>
          <w:color w:val="000000" w:themeColor="text1"/>
          <w:sz w:val="24"/>
          <w:szCs w:val="24"/>
          <w:shd w:val="clear" w:color="auto" w:fill="FFFFFF"/>
        </w:rPr>
        <w:t>i</w:t>
      </w:r>
      <w:r w:rsidRPr="009E1ED0">
        <w:rPr>
          <w:rFonts w:ascii="Times New Roman" w:hAnsi="Times New Roman" w:cs="Times New Roman"/>
          <w:color w:val="000000" w:themeColor="text1"/>
          <w:sz w:val="24"/>
          <w:szCs w:val="24"/>
          <w:shd w:val="clear" w:color="auto" w:fill="FFFFFF"/>
        </w:rPr>
        <w:t xml:space="preserve">jeći pragove definirane </w:t>
      </w:r>
      <w:r w:rsidRPr="009E1ED0">
        <w:rPr>
          <w:rFonts w:ascii="Times New Roman" w:hAnsi="Times New Roman" w:cs="Times New Roman"/>
          <w:i/>
          <w:iCs/>
          <w:color w:val="000000" w:themeColor="text1"/>
          <w:sz w:val="24"/>
          <w:szCs w:val="24"/>
          <w:shd w:val="clear" w:color="auto" w:fill="FFFFFF"/>
        </w:rPr>
        <w:t>de minimis</w:t>
      </w:r>
      <w:r w:rsidRPr="009E1ED0">
        <w:rPr>
          <w:rFonts w:ascii="Times New Roman" w:hAnsi="Times New Roman" w:cs="Times New Roman"/>
          <w:color w:val="000000" w:themeColor="text1"/>
          <w:sz w:val="24"/>
          <w:szCs w:val="24"/>
          <w:shd w:val="clear" w:color="auto" w:fill="FFFFFF"/>
        </w:rPr>
        <w:t xml:space="preserve"> Uredbom</w:t>
      </w:r>
    </w:p>
    <w:p w14:paraId="5DF2C9D9" w14:textId="77777777" w:rsidR="00E64341" w:rsidRPr="009E1ED0" w:rsidRDefault="00E64341" w:rsidP="00BB30BD">
      <w:pPr>
        <w:pStyle w:val="ListParagraph"/>
        <w:numPr>
          <w:ilvl w:val="0"/>
          <w:numId w:val="28"/>
        </w:numPr>
        <w:spacing w:after="60" w:line="240" w:lineRule="auto"/>
        <w:ind w:left="357" w:hanging="357"/>
        <w:contextualSpacing w:val="0"/>
        <w:jc w:val="both"/>
        <w:rPr>
          <w:rStyle w:val="normaltextrun"/>
          <w:rFonts w:ascii="Times New Roman" w:hAnsi="Times New Roman" w:cs="Times New Roman"/>
          <w:color w:val="000000" w:themeColor="text1"/>
          <w:sz w:val="24"/>
          <w:szCs w:val="24"/>
        </w:rPr>
      </w:pPr>
      <w:r w:rsidRPr="009E1ED0">
        <w:rPr>
          <w:rStyle w:val="normaltextrun"/>
          <w:rFonts w:ascii="Times New Roman" w:hAnsi="Times New Roman" w:cs="Times New Roman"/>
          <w:color w:val="000000" w:themeColor="text1"/>
          <w:sz w:val="24"/>
          <w:szCs w:val="24"/>
          <w:shd w:val="clear" w:color="auto" w:fill="FFFFFF"/>
        </w:rPr>
        <w:t>da od prijavitelja nije, kako je navedeno u članku 1. točki 4.a) Uredbe Komisije (EU)  br. 651/2014, temeljem prethodne odluke Komisije kojom se potpora proglašava protuzakonitom i nespojivom s unutarnjim tržištem, zatražen povrat sredstava</w:t>
      </w:r>
    </w:p>
    <w:p w14:paraId="6BFE3256" w14:textId="236D79E0" w:rsidR="00E64341" w:rsidRPr="009E1ED0" w:rsidRDefault="00E64341" w:rsidP="00BB30BD">
      <w:pPr>
        <w:pStyle w:val="ListParagraph"/>
        <w:numPr>
          <w:ilvl w:val="0"/>
          <w:numId w:val="28"/>
        </w:numPr>
        <w:spacing w:after="60" w:line="240" w:lineRule="auto"/>
        <w:ind w:left="357" w:hanging="357"/>
        <w:contextualSpacing w:val="0"/>
        <w:jc w:val="both"/>
        <w:rPr>
          <w:rFonts w:ascii="Times New Roman" w:hAnsi="Times New Roman" w:cs="Times New Roman"/>
          <w:color w:val="000000" w:themeColor="text1"/>
          <w:sz w:val="24"/>
          <w:szCs w:val="24"/>
        </w:rPr>
      </w:pPr>
      <w:r w:rsidRPr="009E1ED0">
        <w:rPr>
          <w:rStyle w:val="normaltextrun"/>
          <w:rFonts w:ascii="Times New Roman" w:hAnsi="Times New Roman" w:cs="Times New Roman"/>
          <w:color w:val="000000" w:themeColor="text1"/>
          <w:sz w:val="24"/>
          <w:szCs w:val="24"/>
          <w:shd w:val="clear" w:color="auto" w:fill="FFFFFF"/>
        </w:rPr>
        <w:t xml:space="preserve">da je prijavitelj </w:t>
      </w:r>
      <w:r w:rsidRPr="009E1ED0">
        <w:rPr>
          <w:rFonts w:ascii="Times New Roman" w:hAnsi="Times New Roman" w:cs="Times New Roman"/>
          <w:sz w:val="24"/>
          <w:szCs w:val="24"/>
        </w:rPr>
        <w:t xml:space="preserve">izvršio zatraženi povrat odnosno </w:t>
      </w:r>
      <w:r w:rsidR="00D531A1" w:rsidRPr="009E1ED0">
        <w:rPr>
          <w:rFonts w:ascii="Times New Roman" w:hAnsi="Times New Roman" w:cs="Times New Roman"/>
          <w:sz w:val="24"/>
          <w:szCs w:val="24"/>
        </w:rPr>
        <w:t xml:space="preserve">da prijavitelj </w:t>
      </w:r>
      <w:r w:rsidRPr="009E1ED0">
        <w:rPr>
          <w:rFonts w:ascii="Times New Roman" w:hAnsi="Times New Roman" w:cs="Times New Roman"/>
          <w:sz w:val="24"/>
          <w:szCs w:val="24"/>
        </w:rPr>
        <w:t>nije u postupku povrata sredstava prethodno dodijeljenih u drugom postupku dodjele bespovratnih sredstava iz bilo kojeg javnog izvora</w:t>
      </w:r>
      <w:r w:rsidR="00D531A1" w:rsidRPr="009E1ED0">
        <w:rPr>
          <w:rFonts w:ascii="Times New Roman" w:hAnsi="Times New Roman" w:cs="Times New Roman"/>
          <w:sz w:val="24"/>
          <w:szCs w:val="24"/>
        </w:rPr>
        <w:t xml:space="preserve"> (uključujući iz EU </w:t>
      </w:r>
      <w:r w:rsidRPr="009E1ED0">
        <w:rPr>
          <w:rFonts w:ascii="Times New Roman" w:hAnsi="Times New Roman" w:cs="Times New Roman"/>
          <w:sz w:val="24"/>
          <w:szCs w:val="24"/>
        </w:rPr>
        <w:t>fondova), za aktivnosti odnosno troškove koji nisu izvršeni</w:t>
      </w:r>
    </w:p>
    <w:p w14:paraId="5C97B58A" w14:textId="1B5A0FF6" w:rsidR="00E64341" w:rsidRPr="009E1ED0" w:rsidRDefault="00536FD8" w:rsidP="00BB30BD">
      <w:pPr>
        <w:pStyle w:val="ListParagraph"/>
        <w:numPr>
          <w:ilvl w:val="0"/>
          <w:numId w:val="28"/>
        </w:numPr>
        <w:spacing w:after="60" w:line="240" w:lineRule="auto"/>
        <w:ind w:left="357" w:hanging="357"/>
        <w:contextualSpacing w:val="0"/>
        <w:jc w:val="both"/>
        <w:rPr>
          <w:rStyle w:val="normaltextrun"/>
          <w:rFonts w:ascii="Times New Roman" w:hAnsi="Times New Roman" w:cs="Times New Roman"/>
          <w:color w:val="000000" w:themeColor="text1"/>
          <w:sz w:val="24"/>
          <w:szCs w:val="24"/>
        </w:rPr>
      </w:pPr>
      <w:r w:rsidRPr="009E1ED0">
        <w:rPr>
          <w:rStyle w:val="eop"/>
          <w:rFonts w:ascii="Times New Roman" w:hAnsi="Times New Roman" w:cs="Times New Roman"/>
          <w:color w:val="000000" w:themeColor="text1"/>
          <w:sz w:val="24"/>
          <w:szCs w:val="24"/>
          <w:shd w:val="clear" w:color="auto" w:fill="FFFFFF"/>
        </w:rPr>
        <w:t>da prijavitelju nije utvrđeno teško kršenje ugovora</w:t>
      </w:r>
      <w:r w:rsidRPr="009E1ED0">
        <w:rPr>
          <w:rFonts w:ascii="Times New Roman" w:eastAsia="Times New Roman" w:hAnsi="Times New Roman" w:cs="Times New Roman"/>
          <w:color w:val="000000"/>
          <w:sz w:val="24"/>
          <w:szCs w:val="24"/>
          <w:shd w:val="clear" w:color="auto" w:fill="FFFFFF"/>
          <w:vertAlign w:val="superscript"/>
          <w:lang w:eastAsia="en-US"/>
        </w:rPr>
        <w:footnoteReference w:id="2"/>
      </w:r>
      <w:r w:rsidRPr="009E1ED0">
        <w:rPr>
          <w:rStyle w:val="eop"/>
          <w:rFonts w:ascii="Times New Roman" w:hAnsi="Times New Roman" w:cs="Times New Roman"/>
          <w:color w:val="000000" w:themeColor="text1"/>
          <w:sz w:val="24"/>
          <w:szCs w:val="24"/>
          <w:shd w:val="clear" w:color="auto" w:fill="FFFFFF"/>
        </w:rPr>
        <w:t xml:space="preserve"> zbog neispunjavanja ugovornih obveza, a koji je bio potpisan u sklopu nekog drugog postupka dodjele bespovratnih sredstava i bio je (su)financiran sredstvima EU</w:t>
      </w:r>
      <w:r w:rsidR="00E64341" w:rsidRPr="009E1ED0">
        <w:rPr>
          <w:rStyle w:val="normaltextrun"/>
          <w:rFonts w:ascii="Times New Roman" w:hAnsi="Times New Roman" w:cs="Times New Roman"/>
          <w:color w:val="000000" w:themeColor="text1"/>
          <w:sz w:val="24"/>
          <w:szCs w:val="24"/>
          <w:shd w:val="clear" w:color="auto" w:fill="FFFFFF"/>
        </w:rPr>
        <w:t xml:space="preserve"> </w:t>
      </w:r>
    </w:p>
    <w:p w14:paraId="69230411" w14:textId="6AAF0AD4" w:rsidR="00CD29BC" w:rsidRPr="000464D3" w:rsidRDefault="00CD29BC" w:rsidP="00BB30BD">
      <w:pPr>
        <w:pStyle w:val="ListParagraph"/>
        <w:numPr>
          <w:ilvl w:val="0"/>
          <w:numId w:val="28"/>
        </w:numPr>
        <w:spacing w:after="60" w:line="240" w:lineRule="auto"/>
        <w:ind w:left="357" w:hanging="357"/>
        <w:contextualSpacing w:val="0"/>
        <w:jc w:val="both"/>
        <w:rPr>
          <w:rFonts w:ascii="Times New Roman" w:eastAsia="Times New Roman" w:hAnsi="Times New Roman" w:cs="Times New Roman"/>
          <w:color w:val="000000" w:themeColor="text1"/>
          <w:sz w:val="24"/>
          <w:szCs w:val="24"/>
          <w:lang w:val="hr"/>
        </w:rPr>
      </w:pPr>
      <w:r w:rsidRPr="009E1ED0">
        <w:rPr>
          <w:rFonts w:ascii="Times New Roman" w:hAnsi="Times New Roman" w:cs="Times New Roman"/>
          <w:color w:val="000000" w:themeColor="text1"/>
          <w:sz w:val="24"/>
          <w:szCs w:val="24"/>
        </w:rPr>
        <w:lastRenderedPageBreak/>
        <w:t xml:space="preserve">da nad prijaviteljem nije otvoren stečajni postupak, da nije nesposoban za plaćanje ili prezadužen, ili u postupku likvidacije, </w:t>
      </w:r>
      <w:r w:rsidR="00322421" w:rsidRPr="009E1ED0">
        <w:rPr>
          <w:rFonts w:ascii="Times New Roman" w:hAnsi="Times New Roman" w:cs="Times New Roman"/>
          <w:color w:val="000000" w:themeColor="text1"/>
          <w:sz w:val="24"/>
          <w:szCs w:val="24"/>
        </w:rPr>
        <w:t>da</w:t>
      </w:r>
      <w:r w:rsidRPr="009E1ED0">
        <w:rPr>
          <w:rFonts w:ascii="Times New Roman" w:hAnsi="Times New Roman" w:cs="Times New Roman"/>
          <w:color w:val="000000" w:themeColor="text1"/>
          <w:sz w:val="24"/>
          <w:szCs w:val="24"/>
        </w:rPr>
        <w:t xml:space="preserve"> njegovom imovinom </w:t>
      </w:r>
      <w:r w:rsidR="00322421" w:rsidRPr="009E1ED0">
        <w:rPr>
          <w:rFonts w:ascii="Times New Roman" w:hAnsi="Times New Roman" w:cs="Times New Roman"/>
          <w:color w:val="000000" w:themeColor="text1"/>
          <w:sz w:val="24"/>
          <w:szCs w:val="24"/>
        </w:rPr>
        <w:t xml:space="preserve">ne </w:t>
      </w:r>
      <w:r w:rsidRPr="009E1ED0">
        <w:rPr>
          <w:rFonts w:ascii="Times New Roman" w:hAnsi="Times New Roman" w:cs="Times New Roman"/>
          <w:color w:val="000000" w:themeColor="text1"/>
          <w:sz w:val="24"/>
          <w:szCs w:val="24"/>
        </w:rPr>
        <w:t xml:space="preserve">upravlja stečajni upravitelj ili sud, </w:t>
      </w:r>
      <w:r w:rsidR="00322421" w:rsidRPr="009E1ED0">
        <w:rPr>
          <w:rFonts w:ascii="Times New Roman" w:hAnsi="Times New Roman" w:cs="Times New Roman"/>
          <w:color w:val="000000" w:themeColor="text1"/>
          <w:sz w:val="24"/>
          <w:szCs w:val="24"/>
        </w:rPr>
        <w:t>da nije</w:t>
      </w:r>
      <w:r w:rsidRPr="009E1ED0">
        <w:rPr>
          <w:rFonts w:ascii="Times New Roman" w:hAnsi="Times New Roman" w:cs="Times New Roman"/>
          <w:color w:val="000000" w:themeColor="text1"/>
          <w:sz w:val="24"/>
          <w:szCs w:val="24"/>
        </w:rPr>
        <w:t xml:space="preserve"> u nagodbi s vjerovnicima, </w:t>
      </w:r>
      <w:r w:rsidR="00322421" w:rsidRPr="009E1ED0">
        <w:rPr>
          <w:rFonts w:ascii="Times New Roman" w:hAnsi="Times New Roman" w:cs="Times New Roman"/>
          <w:color w:val="000000" w:themeColor="text1"/>
          <w:sz w:val="24"/>
          <w:szCs w:val="24"/>
        </w:rPr>
        <w:t>da ni</w:t>
      </w:r>
      <w:r w:rsidRPr="009E1ED0">
        <w:rPr>
          <w:rFonts w:ascii="Times New Roman" w:hAnsi="Times New Roman" w:cs="Times New Roman"/>
          <w:color w:val="000000" w:themeColor="text1"/>
          <w:sz w:val="24"/>
          <w:szCs w:val="24"/>
        </w:rPr>
        <w:t xml:space="preserve">je obustavio poslovne aktivnosti ili </w:t>
      </w:r>
      <w:r w:rsidR="00322421" w:rsidRPr="009E1ED0">
        <w:rPr>
          <w:rFonts w:ascii="Times New Roman" w:hAnsi="Times New Roman" w:cs="Times New Roman"/>
          <w:color w:val="000000" w:themeColor="text1"/>
          <w:sz w:val="24"/>
          <w:szCs w:val="24"/>
        </w:rPr>
        <w:t>da ni</w:t>
      </w:r>
      <w:r w:rsidRPr="009E1ED0">
        <w:rPr>
          <w:rFonts w:ascii="Times New Roman" w:hAnsi="Times New Roman" w:cs="Times New Roman"/>
          <w:color w:val="000000" w:themeColor="text1"/>
          <w:sz w:val="24"/>
          <w:szCs w:val="24"/>
        </w:rPr>
        <w:t xml:space="preserve">je u bilo kakvoj istovrsnoj situaciji koja proizlazi iz sličnog postupka prema nacionalnim zakonima i propisima, ili </w:t>
      </w:r>
      <w:r w:rsidR="00322421" w:rsidRPr="009E1ED0">
        <w:rPr>
          <w:rFonts w:ascii="Times New Roman" w:hAnsi="Times New Roman" w:cs="Times New Roman"/>
          <w:color w:val="000000" w:themeColor="text1"/>
          <w:sz w:val="24"/>
          <w:szCs w:val="24"/>
        </w:rPr>
        <w:t xml:space="preserve">da </w:t>
      </w:r>
      <w:r w:rsidRPr="009E1ED0">
        <w:rPr>
          <w:rFonts w:ascii="Times New Roman" w:hAnsi="Times New Roman" w:cs="Times New Roman"/>
          <w:color w:val="000000" w:themeColor="text1"/>
          <w:sz w:val="24"/>
          <w:szCs w:val="24"/>
        </w:rPr>
        <w:t xml:space="preserve">se </w:t>
      </w:r>
      <w:r w:rsidR="00322421" w:rsidRPr="009E1ED0">
        <w:rPr>
          <w:rFonts w:ascii="Times New Roman" w:hAnsi="Times New Roman" w:cs="Times New Roman"/>
          <w:color w:val="000000" w:themeColor="text1"/>
          <w:sz w:val="24"/>
          <w:szCs w:val="24"/>
        </w:rPr>
        <w:t xml:space="preserve">ne </w:t>
      </w:r>
      <w:r w:rsidRPr="009E1ED0">
        <w:rPr>
          <w:rFonts w:ascii="Times New Roman" w:hAnsi="Times New Roman" w:cs="Times New Roman"/>
          <w:color w:val="000000" w:themeColor="text1"/>
          <w:sz w:val="24"/>
          <w:szCs w:val="24"/>
        </w:rPr>
        <w:t xml:space="preserve">nalazi u postupku koji su, prema propisima države njegova sjedišta ili nastana kojima se regulira pitanje insolvencijskog prava, slični </w:t>
      </w:r>
      <w:r w:rsidRPr="000464D3">
        <w:rPr>
          <w:rFonts w:ascii="Times New Roman" w:hAnsi="Times New Roman" w:cs="Times New Roman"/>
          <w:color w:val="000000" w:themeColor="text1"/>
          <w:sz w:val="24"/>
          <w:szCs w:val="24"/>
        </w:rPr>
        <w:t xml:space="preserve">svim prethodno navedenim postupcima. </w:t>
      </w:r>
    </w:p>
    <w:p w14:paraId="367376B2" w14:textId="5AF4CB48" w:rsidR="003C7B5A" w:rsidRPr="000464D3" w:rsidRDefault="001A0E21" w:rsidP="00BB30BD">
      <w:pPr>
        <w:pStyle w:val="ListParagraph"/>
        <w:numPr>
          <w:ilvl w:val="0"/>
          <w:numId w:val="28"/>
        </w:numPr>
        <w:spacing w:after="60" w:line="240" w:lineRule="auto"/>
        <w:ind w:left="357"/>
        <w:contextualSpacing w:val="0"/>
        <w:jc w:val="both"/>
        <w:rPr>
          <w:rStyle w:val="eop"/>
          <w:rFonts w:ascii="Times New Roman" w:hAnsi="Times New Roman" w:cs="Times New Roman"/>
          <w:sz w:val="24"/>
          <w:szCs w:val="24"/>
          <w:shd w:val="clear" w:color="auto" w:fill="FFFFFF"/>
        </w:rPr>
      </w:pPr>
      <w:r w:rsidRPr="000464D3">
        <w:rPr>
          <w:rStyle w:val="eop"/>
          <w:rFonts w:ascii="Times New Roman" w:hAnsi="Times New Roman" w:cs="Times New Roman"/>
          <w:sz w:val="24"/>
          <w:szCs w:val="24"/>
          <w:shd w:val="clear" w:color="auto" w:fill="FFFFFF"/>
        </w:rPr>
        <w:t>da je prijavitelj izvršio isplate plaća zaposlenicima, plaćanje doprinosa za financiranje obveznih osiguranja (osobito zdravstveno ili mirovinsko) ili plaćanje poreza u skladu s propisima RH</w:t>
      </w:r>
      <w:r w:rsidRPr="000464D3">
        <w:rPr>
          <w:rStyle w:val="eop"/>
          <w:rFonts w:ascii="Times New Roman" w:hAnsi="Times New Roman" w:cs="Times New Roman"/>
          <w:sz w:val="24"/>
          <w:szCs w:val="24"/>
          <w:vertAlign w:val="superscript"/>
        </w:rPr>
        <w:footnoteReference w:id="3"/>
      </w:r>
      <w:r w:rsidR="00E34385" w:rsidRPr="000464D3">
        <w:rPr>
          <w:rStyle w:val="eop"/>
          <w:rFonts w:ascii="Times New Roman" w:hAnsi="Times New Roman" w:cs="Times New Roman"/>
          <w:sz w:val="24"/>
          <w:szCs w:val="24"/>
          <w:shd w:val="clear" w:color="auto" w:fill="FFFFFF"/>
        </w:rPr>
        <w:t xml:space="preserve"> kao države u kojoj je osnovan Prijavitelj</w:t>
      </w:r>
      <w:r w:rsidRPr="000464D3">
        <w:rPr>
          <w:rStyle w:val="eop"/>
          <w:rFonts w:ascii="Times New Roman" w:hAnsi="Times New Roman" w:cs="Times New Roman"/>
          <w:sz w:val="24"/>
          <w:szCs w:val="24"/>
        </w:rPr>
        <w:t xml:space="preserve">. </w:t>
      </w:r>
    </w:p>
    <w:p w14:paraId="7C27623E" w14:textId="44A2E964" w:rsidR="00E34385" w:rsidRPr="000464D3" w:rsidRDefault="00E34385" w:rsidP="00BB30BD">
      <w:pPr>
        <w:pStyle w:val="ListParagraph"/>
        <w:numPr>
          <w:ilvl w:val="0"/>
          <w:numId w:val="28"/>
        </w:numPr>
        <w:spacing w:after="60" w:line="240" w:lineRule="auto"/>
        <w:ind w:left="357"/>
        <w:contextualSpacing w:val="0"/>
        <w:jc w:val="both"/>
        <w:rPr>
          <w:rStyle w:val="eop"/>
          <w:rFonts w:ascii="Times New Roman" w:hAnsi="Times New Roman" w:cs="Times New Roman"/>
          <w:sz w:val="24"/>
          <w:szCs w:val="24"/>
          <w:shd w:val="clear" w:color="auto" w:fill="FFFFFF"/>
        </w:rPr>
      </w:pPr>
      <w:r w:rsidRPr="000464D3">
        <w:rPr>
          <w:rStyle w:val="eop"/>
          <w:rFonts w:ascii="Times New Roman" w:hAnsi="Times New Roman" w:cs="Times New Roman"/>
          <w:sz w:val="24"/>
          <w:szCs w:val="24"/>
        </w:rPr>
        <w:t>da prijavitelj</w:t>
      </w:r>
      <w:r w:rsidR="009B2D97" w:rsidRPr="000464D3">
        <w:rPr>
          <w:rStyle w:val="eop"/>
          <w:rFonts w:ascii="Times New Roman" w:hAnsi="Times New Roman" w:cs="Times New Roman"/>
          <w:sz w:val="24"/>
          <w:szCs w:val="24"/>
        </w:rPr>
        <w:t>/</w:t>
      </w:r>
      <w:r w:rsidR="009B2D97" w:rsidRPr="000464D3">
        <w:rPr>
          <w:rFonts w:ascii="Times New Roman" w:eastAsia="Times New Roman" w:hAnsi="Times New Roman" w:cs="Times New Roman"/>
          <w:sz w:val="24"/>
          <w:szCs w:val="24"/>
        </w:rPr>
        <w:t>osoba ovlaštena po zakonu za zastupanje prijavitelja</w:t>
      </w:r>
      <w:r w:rsidRPr="000464D3">
        <w:rPr>
          <w:rStyle w:val="eop"/>
          <w:rFonts w:ascii="Times New Roman" w:hAnsi="Times New Roman" w:cs="Times New Roman"/>
          <w:sz w:val="24"/>
          <w:szCs w:val="24"/>
        </w:rPr>
        <w:t xml:space="preserve"> nije u sukobu interesa</w:t>
      </w:r>
      <w:r w:rsidR="00427FB1" w:rsidRPr="000464D3">
        <w:rPr>
          <w:rStyle w:val="eop"/>
          <w:rFonts w:ascii="Times New Roman" w:hAnsi="Times New Roman" w:cs="Times New Roman"/>
          <w:sz w:val="24"/>
          <w:szCs w:val="24"/>
        </w:rPr>
        <w:t xml:space="preserve"> u predmetnom postupku dodjele bespovratnih sredstava</w:t>
      </w:r>
    </w:p>
    <w:p w14:paraId="32E90B35" w14:textId="4844E63B" w:rsidR="00C92B88" w:rsidRPr="009E1ED0" w:rsidRDefault="00427FB1" w:rsidP="00BB30BD">
      <w:pPr>
        <w:pStyle w:val="ListParagraph"/>
        <w:numPr>
          <w:ilvl w:val="0"/>
          <w:numId w:val="28"/>
        </w:numPr>
        <w:spacing w:after="60" w:line="240" w:lineRule="auto"/>
        <w:ind w:left="357"/>
        <w:contextualSpacing w:val="0"/>
        <w:jc w:val="both"/>
        <w:rPr>
          <w:rFonts w:ascii="Times New Roman" w:hAnsi="Times New Roman" w:cs="Times New Roman"/>
          <w:sz w:val="24"/>
          <w:szCs w:val="24"/>
          <w:shd w:val="clear" w:color="auto" w:fill="FFFFFF"/>
        </w:rPr>
      </w:pPr>
      <w:r w:rsidRPr="009E1ED0">
        <w:rPr>
          <w:rStyle w:val="eop"/>
          <w:rFonts w:ascii="Times New Roman" w:hAnsi="Times New Roman" w:cs="Times New Roman"/>
          <w:sz w:val="24"/>
          <w:szCs w:val="24"/>
          <w:shd w:val="clear" w:color="auto" w:fill="FFFFFF"/>
        </w:rPr>
        <w:t xml:space="preserve">da prijavitelj </w:t>
      </w:r>
      <w:r w:rsidR="005A0EF2" w:rsidRPr="009E1ED0">
        <w:rPr>
          <w:rStyle w:val="eop"/>
          <w:rFonts w:ascii="Times New Roman" w:hAnsi="Times New Roman" w:cs="Times New Roman"/>
          <w:sz w:val="24"/>
          <w:szCs w:val="24"/>
          <w:shd w:val="clear" w:color="auto" w:fill="FFFFFF"/>
        </w:rPr>
        <w:t xml:space="preserve">nije </w:t>
      </w:r>
      <w:r w:rsidR="005A0EF2" w:rsidRPr="009E1ED0">
        <w:rPr>
          <w:rFonts w:ascii="Times New Roman" w:hAnsi="Times New Roman" w:cs="Times New Roman"/>
          <w:color w:val="000000" w:themeColor="text1"/>
          <w:sz w:val="24"/>
          <w:szCs w:val="24"/>
          <w:shd w:val="clear" w:color="auto" w:fill="FFFFFF"/>
        </w:rPr>
        <w:t>dobio državnu potporu ili potporu male vrijednosti za isti opravdani trošak projekta, ako ista nije u skladu s poglavljem 1.7 „Zbrajanje potpora“ Uputa za prijavitelje</w:t>
      </w:r>
    </w:p>
    <w:p w14:paraId="15F154B7" w14:textId="50DF3955" w:rsidR="0083581D" w:rsidRPr="009E1ED0" w:rsidRDefault="0083581D" w:rsidP="00BB30BD">
      <w:pPr>
        <w:pStyle w:val="ListParagraph"/>
        <w:numPr>
          <w:ilvl w:val="0"/>
          <w:numId w:val="28"/>
        </w:numPr>
        <w:spacing w:after="60" w:line="240" w:lineRule="auto"/>
        <w:ind w:left="357"/>
        <w:contextualSpacing w:val="0"/>
        <w:jc w:val="both"/>
        <w:rPr>
          <w:rFonts w:ascii="Times New Roman" w:hAnsi="Times New Roman" w:cs="Times New Roman"/>
          <w:sz w:val="24"/>
          <w:szCs w:val="24"/>
          <w:shd w:val="clear" w:color="auto" w:fill="FFFFFF"/>
        </w:rPr>
      </w:pPr>
      <w:r w:rsidRPr="009E1ED0">
        <w:rPr>
          <w:rStyle w:val="eop"/>
          <w:rFonts w:ascii="Times New Roman" w:hAnsi="Times New Roman" w:cs="Times New Roman"/>
          <w:sz w:val="24"/>
          <w:szCs w:val="24"/>
          <w:shd w:val="clear" w:color="auto" w:fill="FFFFFF"/>
        </w:rPr>
        <w:t>da prijavitelj</w:t>
      </w:r>
      <w:r w:rsidR="009B2D97" w:rsidRPr="009E1ED0">
        <w:rPr>
          <w:rFonts w:ascii="Times New Roman" w:eastAsia="Times New Roman" w:hAnsi="Times New Roman" w:cs="Times New Roman"/>
          <w:sz w:val="24"/>
          <w:szCs w:val="24"/>
        </w:rPr>
        <w:t>/osoba ovlaštena po zakonu za zastupanje prijavitelja</w:t>
      </w:r>
      <w:r w:rsidRPr="009E1ED0">
        <w:rPr>
          <w:rStyle w:val="eop"/>
          <w:rFonts w:ascii="Times New Roman" w:hAnsi="Times New Roman" w:cs="Times New Roman"/>
          <w:sz w:val="24"/>
          <w:szCs w:val="24"/>
          <w:shd w:val="clear" w:color="auto" w:fill="FFFFFF"/>
        </w:rPr>
        <w:t xml:space="preserve"> nije </w:t>
      </w:r>
      <w:r w:rsidRPr="009E1ED0">
        <w:rPr>
          <w:rFonts w:ascii="Times New Roman" w:hAnsi="Times New Roman" w:cs="Times New Roman"/>
          <w:color w:val="000000" w:themeColor="text1"/>
          <w:sz w:val="24"/>
          <w:szCs w:val="24"/>
          <w:shd w:val="clear" w:color="auto" w:fill="FFFFFF"/>
        </w:rPr>
        <w:t>dostavio</w:t>
      </w:r>
      <w:r w:rsidR="009B2D97" w:rsidRPr="009E1ED0">
        <w:rPr>
          <w:rFonts w:ascii="Times New Roman" w:hAnsi="Times New Roman" w:cs="Times New Roman"/>
          <w:color w:val="000000" w:themeColor="text1"/>
          <w:sz w:val="24"/>
          <w:szCs w:val="24"/>
          <w:shd w:val="clear" w:color="auto" w:fill="FFFFFF"/>
        </w:rPr>
        <w:t>/la</w:t>
      </w:r>
      <w:r w:rsidRPr="009E1ED0">
        <w:rPr>
          <w:rFonts w:ascii="Times New Roman" w:hAnsi="Times New Roman" w:cs="Times New Roman"/>
          <w:color w:val="000000" w:themeColor="text1"/>
          <w:sz w:val="24"/>
          <w:szCs w:val="24"/>
          <w:shd w:val="clear" w:color="auto" w:fill="FFFFFF"/>
        </w:rPr>
        <w:t xml:space="preserve"> lažne informacije u sklopu projektnog prijedloga</w:t>
      </w:r>
    </w:p>
    <w:p w14:paraId="484002A3" w14:textId="34488B8B" w:rsidR="000C06F1" w:rsidRPr="009E1ED0" w:rsidRDefault="000C06F1" w:rsidP="00BB30BD">
      <w:pPr>
        <w:numPr>
          <w:ilvl w:val="0"/>
          <w:numId w:val="28"/>
        </w:numPr>
        <w:spacing w:after="60" w:line="240" w:lineRule="auto"/>
        <w:ind w:left="357"/>
        <w:jc w:val="both"/>
        <w:rPr>
          <w:rStyle w:val="eop"/>
          <w:rFonts w:ascii="Times New Roman" w:hAnsi="Times New Roman" w:cs="Times New Roman"/>
          <w:sz w:val="24"/>
          <w:szCs w:val="24"/>
        </w:rPr>
      </w:pPr>
      <w:r w:rsidRPr="009E1ED0">
        <w:rPr>
          <w:rFonts w:ascii="Times New Roman" w:eastAsia="Times New Roman" w:hAnsi="Times New Roman" w:cs="Times New Roman"/>
          <w:sz w:val="24"/>
          <w:szCs w:val="24"/>
          <w:shd w:val="clear" w:color="auto" w:fill="FFFFFF"/>
        </w:rPr>
        <w:t xml:space="preserve">da </w:t>
      </w:r>
      <w:r w:rsidR="006806C4" w:rsidRPr="009E1ED0">
        <w:rPr>
          <w:rFonts w:ascii="Times New Roman" w:eastAsia="Times New Roman" w:hAnsi="Times New Roman" w:cs="Times New Roman"/>
          <w:sz w:val="24"/>
          <w:szCs w:val="24"/>
          <w:shd w:val="clear" w:color="auto" w:fill="FFFFFF"/>
        </w:rPr>
        <w:t>p</w:t>
      </w:r>
      <w:r w:rsidRPr="009E1ED0">
        <w:rPr>
          <w:rFonts w:ascii="Times New Roman" w:eastAsia="Times New Roman" w:hAnsi="Times New Roman" w:cs="Times New Roman"/>
          <w:sz w:val="24"/>
          <w:szCs w:val="24"/>
          <w:shd w:val="clear" w:color="auto" w:fill="FFFFFF"/>
        </w:rPr>
        <w:t>rijavitelj</w:t>
      </w:r>
      <w:r w:rsidR="000D3DC7" w:rsidRPr="009E1ED0">
        <w:rPr>
          <w:rFonts w:ascii="Times New Roman" w:eastAsia="Times New Roman" w:hAnsi="Times New Roman" w:cs="Times New Roman"/>
          <w:sz w:val="24"/>
          <w:szCs w:val="24"/>
          <w:shd w:val="clear" w:color="auto" w:fill="FFFFFF"/>
        </w:rPr>
        <w:t xml:space="preserve"> </w:t>
      </w:r>
      <w:r w:rsidR="000C7290" w:rsidRPr="009E1ED0">
        <w:rPr>
          <w:rStyle w:val="eop"/>
          <w:rFonts w:ascii="Times New Roman" w:hAnsi="Times New Roman" w:cs="Times New Roman"/>
          <w:sz w:val="24"/>
          <w:szCs w:val="24"/>
          <w:shd w:val="clear" w:color="auto" w:fill="FFFFFF"/>
        </w:rPr>
        <w:t>ili osoba ovlaštena po zakonu za zastupanje Prijavitelja (osob</w:t>
      </w:r>
      <w:r w:rsidR="00D313BD" w:rsidRPr="009E1ED0">
        <w:rPr>
          <w:rStyle w:val="eop"/>
          <w:rFonts w:ascii="Times New Roman" w:hAnsi="Times New Roman" w:cs="Times New Roman"/>
          <w:sz w:val="24"/>
          <w:szCs w:val="24"/>
          <w:shd w:val="clear" w:color="auto" w:fill="FFFFFF"/>
        </w:rPr>
        <w:t>a</w:t>
      </w:r>
      <w:r w:rsidR="000C7290" w:rsidRPr="009E1ED0">
        <w:rPr>
          <w:rStyle w:val="eop"/>
          <w:rFonts w:ascii="Times New Roman" w:hAnsi="Times New Roman" w:cs="Times New Roman"/>
          <w:sz w:val="24"/>
          <w:szCs w:val="24"/>
          <w:shd w:val="clear" w:color="auto" w:fill="FFFFFF"/>
        </w:rPr>
        <w:t xml:space="preserve"> koja je član upravnog, upravljačkog ili nadzornog tijela ili ima ovlasti zastupanja, donošenja odluka ili nadzora toga gospodarskog subjekta)</w:t>
      </w:r>
      <w:r w:rsidRPr="009E1ED0">
        <w:rPr>
          <w:rFonts w:ascii="Times New Roman" w:eastAsia="Times New Roman" w:hAnsi="Times New Roman" w:cs="Times New Roman"/>
          <w:sz w:val="24"/>
          <w:szCs w:val="24"/>
          <w:shd w:val="clear" w:color="auto" w:fill="FFFFFF"/>
        </w:rPr>
        <w:t xml:space="preserve"> </w:t>
      </w:r>
      <w:r w:rsidR="000C7290" w:rsidRPr="009E1ED0">
        <w:rPr>
          <w:rFonts w:ascii="Times New Roman" w:eastAsia="Times New Roman" w:hAnsi="Times New Roman" w:cs="Times New Roman"/>
          <w:sz w:val="24"/>
          <w:szCs w:val="24"/>
          <w:shd w:val="clear" w:color="auto" w:fill="FFFFFF"/>
        </w:rPr>
        <w:t xml:space="preserve">nije </w:t>
      </w:r>
      <w:r w:rsidR="000C7290" w:rsidRPr="009E1ED0">
        <w:rPr>
          <w:rStyle w:val="eop"/>
          <w:rFonts w:ascii="Times New Roman" w:hAnsi="Times New Roman" w:cs="Times New Roman"/>
          <w:sz w:val="24"/>
          <w:szCs w:val="24"/>
          <w:shd w:val="clear" w:color="auto" w:fill="FFFFFF"/>
        </w:rPr>
        <w:t xml:space="preserve">pravomoćno osuđena za bilo koje od sljedećih kaznenih djela odnosno za odgovarajuća kaznena djela prema propisima države sjedišta ili države čiji je državljanin osoba ovlaštena po zakonu za njihovo zastupanje: </w:t>
      </w:r>
    </w:p>
    <w:p w14:paraId="4EFCC870" w14:textId="3F8DFB78"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(„Narodne novine“, br. 125/11, 144/12, 56/15, 61/15, 101/17</w:t>
      </w:r>
      <w:bookmarkStart w:id="0" w:name="_Hlk535996705"/>
      <w:r w:rsidRPr="009E1ED0">
        <w:rPr>
          <w:rFonts w:ascii="Times New Roman" w:hAnsi="Times New Roman" w:cs="Times New Roman"/>
          <w:color w:val="000000"/>
          <w:sz w:val="24"/>
          <w:szCs w:val="24"/>
          <w:shd w:val="clear" w:color="auto" w:fill="FFFFFF"/>
        </w:rPr>
        <w:t>, 118/18</w:t>
      </w:r>
      <w:bookmarkEnd w:id="0"/>
      <w:r w:rsidRPr="009E1ED0">
        <w:rPr>
          <w:rFonts w:ascii="Times New Roman" w:hAnsi="Times New Roman" w:cs="Times New Roman"/>
          <w:color w:val="000000"/>
          <w:sz w:val="24"/>
          <w:szCs w:val="24"/>
          <w:shd w:val="clear" w:color="auto" w:fill="FFFFFF"/>
        </w:rPr>
        <w:t>, 126/19</w:t>
      </w:r>
      <w:r w:rsidR="002A0113"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članka 333. (udruživanje za počinjenje kaznenih djela) iz Kaznenog zakona („Narodne novine“, br. 110/97, 27/98, 50/00, 129/00, 51/01, 111/03, 190/03, 105/04, 84/05, 71/06, 110/07, 152/08, 57/11, 77/11 i 143/12) </w:t>
      </w:r>
    </w:p>
    <w:p w14:paraId="52A23D1D" w14:textId="0CCC9BB8"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 xml:space="preserve">terorizam ili kaznena djela povezana s terorističkim aktivnostima, na temelju članka 97. (terorizam), članka 99. (javno poticanje na terorizam), članka 100. (novačenje za terorizam), članka 101. (obuka za terorizam), </w:t>
      </w:r>
      <w:r w:rsidRPr="009E1ED0">
        <w:rPr>
          <w:rFonts w:ascii="Times New Roman" w:eastAsia="Times New Roman" w:hAnsi="Times New Roman" w:cs="Times New Roman"/>
          <w:sz w:val="24"/>
          <w:szCs w:val="24"/>
        </w:rPr>
        <w:t>članka 101.a (putovanje u svrhu terorizma)</w:t>
      </w:r>
      <w:r w:rsidRPr="009E1ED0">
        <w:rPr>
          <w:rFonts w:ascii="Times New Roman" w:hAnsi="Times New Roman" w:cs="Times New Roman"/>
          <w:color w:val="000000"/>
          <w:sz w:val="24"/>
          <w:szCs w:val="24"/>
          <w:shd w:val="clear" w:color="auto" w:fill="FFFFFF"/>
        </w:rPr>
        <w:t xml:space="preserve"> i članka 102. (terorističko udruženje) Kaznenog zakona („Narodne novine“, br. 125/11, 144/12, 56/15, 61/15, 101/17, 118/18, 126/19</w:t>
      </w:r>
      <w:r w:rsidR="002A0113"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(„Narodne novine“, br. 110/97, 27/98, 50/00, 129/00, 51/01, 111/03, 190/03, 105/04, 84/05, 71/06, 110/07, 152/08, 57/11, 77/11 i 143/12) </w:t>
      </w:r>
    </w:p>
    <w:p w14:paraId="350F65DD" w14:textId="41169279"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(„Narodne novine“, 125/11, 144/12, 56/15, 61/15, 101/17, 118/18, 126/19</w:t>
      </w:r>
      <w:r w:rsidR="002A0113"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279. (pranje novca) iz Kaznenog zakona („Narodne novine“, br. 110/97, 27/98, 50/00, 129/00, 51/01, 111/03, 190/03, 105/04, 84/05, 71/06, 110/07, 152/08, 57/11, 77/11 i 143/12) </w:t>
      </w:r>
    </w:p>
    <w:p w14:paraId="2AC3B171" w14:textId="04FF36F5"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dječji rad ili druge oblike trgovanja ljudima, na temelju članka 106. (trgovanje ljudima) Kaznenog zakona („Narodne novine“, br. 125/11, 144/12, 56/15, 61/15, 101/17, 118/18, 126/19</w:t>
      </w:r>
      <w:r w:rsidR="00CE4689"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175. (trgovanje ljudima i ropstvo) iz Kaznenog zakona </w:t>
      </w:r>
      <w:r w:rsidRPr="009E1ED0">
        <w:rPr>
          <w:rFonts w:ascii="Times New Roman" w:hAnsi="Times New Roman" w:cs="Times New Roman"/>
          <w:color w:val="000000"/>
          <w:sz w:val="24"/>
          <w:szCs w:val="24"/>
          <w:shd w:val="clear" w:color="auto" w:fill="FFFFFF"/>
        </w:rPr>
        <w:lastRenderedPageBreak/>
        <w:t xml:space="preserve">(„Narodne novine“, br. 110/97, 27/98, 50/00, 129/00, 51/01, 111/03, 190/03, 105/04, 84/05, 71/06, 110/07, 152/08, 57/11, 77/11 i 143/12) </w:t>
      </w:r>
    </w:p>
    <w:p w14:paraId="307B13F1" w14:textId="0A6840BD"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w:t>
      </w:r>
      <w:r w:rsidR="00CE4689" w:rsidRPr="009E1ED0">
        <w:rPr>
          <w:rFonts w:ascii="Times New Roman" w:hAnsi="Times New Roman" w:cs="Times New Roman"/>
          <w:color w:val="000000"/>
          <w:sz w:val="24"/>
          <w:szCs w:val="24"/>
          <w:shd w:val="clear" w:color="auto" w:fill="FFFFFF"/>
        </w:rPr>
        <w:t>, 84/21</w:t>
      </w:r>
      <w:r w:rsidRPr="009E1ED0">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01C01F7E" w14:textId="0E219B8E" w:rsidR="00A718D1" w:rsidRPr="009E1ED0" w:rsidRDefault="00A718D1" w:rsidP="00BB30BD">
      <w:pPr>
        <w:pStyle w:val="NoSpacing"/>
        <w:numPr>
          <w:ilvl w:val="1"/>
          <w:numId w:val="36"/>
        </w:numPr>
        <w:spacing w:after="60"/>
        <w:ind w:left="709"/>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(„Narodne novine“, br. 125/11, 144/12, 56/15, 61/15, 101/17, 118/18, 126/19</w:t>
      </w:r>
      <w:r w:rsidR="00CE4689" w:rsidRPr="009E1ED0">
        <w:rPr>
          <w:rFonts w:ascii="Times New Roman" w:hAnsi="Times New Roman" w:cs="Times New Roman"/>
          <w:color w:val="000000"/>
          <w:sz w:val="24"/>
          <w:szCs w:val="24"/>
          <w:shd w:val="clear" w:color="auto" w:fill="FFFFFF"/>
        </w:rPr>
        <w:t>, 84/21</w:t>
      </w:r>
      <w:r w:rsidR="007C1F79" w:rsidRPr="009E1ED0">
        <w:rPr>
          <w:rFonts w:ascii="Times New Roman" w:hAnsi="Times New Roman" w:cs="Times New Roman"/>
          <w:color w:val="000000"/>
          <w:sz w:val="24"/>
          <w:szCs w:val="24"/>
          <w:shd w:val="clear" w:color="auto" w:fill="FFFFFF"/>
        </w:rPr>
        <w:t>, 114/22</w:t>
      </w:r>
      <w:r w:rsidRPr="009E1ED0">
        <w:rPr>
          <w:rFonts w:ascii="Times New Roman" w:hAnsi="Times New Roman" w:cs="Times New Roman"/>
          <w:color w:val="000000"/>
          <w:sz w:val="24"/>
          <w:szCs w:val="24"/>
          <w:shd w:val="clear" w:color="auto" w:fill="FFFFFF"/>
        </w:rPr>
        <w:t>) i članka 224. (prijevara), članka 293. (prijevara u gospodarskom poslovanju) i članka 286. (utaja poreza i drugih davanja) iz Kaznenog zakona („Narodne novine“, br. 110/97, 27/98, 50/00, 129/00, 51/01, 111/03, 190/03, 105/04, 84/05, 71/06, 110/07, 152/08, 57/11, 77/11 i 143/12).</w:t>
      </w:r>
    </w:p>
    <w:p w14:paraId="59C99316" w14:textId="2ACEE56F" w:rsidR="0002606B" w:rsidRPr="009E1ED0" w:rsidRDefault="0002606B" w:rsidP="00BB30BD">
      <w:pPr>
        <w:pStyle w:val="ListParagraph"/>
        <w:numPr>
          <w:ilvl w:val="0"/>
          <w:numId w:val="28"/>
        </w:numPr>
        <w:spacing w:after="60" w:line="240" w:lineRule="auto"/>
        <w:ind w:left="357" w:hanging="357"/>
        <w:contextualSpacing w:val="0"/>
        <w:jc w:val="both"/>
        <w:rPr>
          <w:rFonts w:ascii="Times New Roman" w:hAnsi="Times New Roman" w:cs="Times New Roman"/>
          <w:color w:val="000000"/>
          <w:sz w:val="24"/>
          <w:szCs w:val="24"/>
          <w:shd w:val="clear" w:color="auto" w:fill="FFFFFF"/>
        </w:rPr>
      </w:pPr>
      <w:r w:rsidRPr="009E1ED0">
        <w:rPr>
          <w:rFonts w:ascii="Times New Roman" w:eastAsia="Times New Roman" w:hAnsi="Times New Roman" w:cs="Times New Roman"/>
          <w:sz w:val="24"/>
          <w:szCs w:val="24"/>
          <w:lang w:eastAsia="en-US"/>
        </w:rPr>
        <w:t xml:space="preserve">da </w:t>
      </w:r>
      <w:r w:rsidR="00EE5FD2" w:rsidRPr="009E1ED0">
        <w:rPr>
          <w:rFonts w:ascii="Times New Roman" w:eastAsia="Times New Roman" w:hAnsi="Times New Roman" w:cs="Times New Roman"/>
          <w:sz w:val="24"/>
          <w:szCs w:val="24"/>
          <w:lang w:eastAsia="en-US"/>
        </w:rPr>
        <w:t>p</w:t>
      </w:r>
      <w:r w:rsidRPr="009E1ED0">
        <w:rPr>
          <w:rFonts w:ascii="Times New Roman" w:hAnsi="Times New Roman" w:cs="Times New Roman"/>
          <w:sz w:val="24"/>
          <w:szCs w:val="24"/>
        </w:rPr>
        <w:t xml:space="preserve">rijavitelj samostalno </w:t>
      </w:r>
      <w:r w:rsidR="009F38C2" w:rsidRPr="009E1ED0">
        <w:rPr>
          <w:rFonts w:ascii="Times New Roman" w:hAnsi="Times New Roman" w:cs="Times New Roman"/>
          <w:sz w:val="24"/>
          <w:szCs w:val="24"/>
        </w:rPr>
        <w:t>podnosi projektni prijedlog</w:t>
      </w:r>
      <w:r w:rsidRPr="009E1ED0">
        <w:rPr>
          <w:rFonts w:ascii="Times New Roman" w:hAnsi="Times New Roman" w:cs="Times New Roman"/>
          <w:sz w:val="24"/>
          <w:szCs w:val="24"/>
        </w:rPr>
        <w:t xml:space="preserve"> i provodi projekt (u projekt nisu uključene partnerske organizacije)</w:t>
      </w:r>
    </w:p>
    <w:p w14:paraId="3711F9E3" w14:textId="72FC3155" w:rsidR="00427FB1" w:rsidRPr="009E1ED0" w:rsidRDefault="003172D0"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je projekt u skladu s predmetom i svrhom (ciljem) Poziva te doprinosi pokazateljima Poziva</w:t>
      </w:r>
    </w:p>
    <w:p w14:paraId="58DEFEFA" w14:textId="0BD03E5A" w:rsidR="003172D0" w:rsidRPr="009E1ED0" w:rsidRDefault="009B2D97"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projekt provodi i da rezultati projekta imaju učinak na području RH</w:t>
      </w:r>
    </w:p>
    <w:p w14:paraId="4EF4A862" w14:textId="2964EA7D" w:rsidR="009B2D97" w:rsidRPr="009E1ED0" w:rsidRDefault="009B2D97"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aktivnosti projekta odvijaju u prihvatljivom sektoru i u skladu su s prihvatljivim aktivnostima ovog Poziva</w:t>
      </w:r>
    </w:p>
    <w:p w14:paraId="2DAD9BAE" w14:textId="67569C31" w:rsidR="009B2D97" w:rsidRPr="009E1ED0" w:rsidRDefault="009B2D97"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provedba projekta nije započela niti završila prije izdavanja vaučera</w:t>
      </w:r>
    </w:p>
    <w:p w14:paraId="00B3019C" w14:textId="4D408696" w:rsidR="009F38C2" w:rsidRPr="009E1ED0" w:rsidRDefault="009F38C2"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projekt u trenutku podnošenja projektnog prijedloga nije fizički niti financijski završen</w:t>
      </w:r>
    </w:p>
    <w:p w14:paraId="3F7800D5" w14:textId="3F7F397A" w:rsidR="009F38C2" w:rsidRPr="009E1ED0" w:rsidRDefault="009F38C2" w:rsidP="00BB30BD">
      <w:pPr>
        <w:pStyle w:val="NoSpacing"/>
        <w:numPr>
          <w:ilvl w:val="0"/>
          <w:numId w:val="28"/>
        </w:numPr>
        <w:spacing w:after="60"/>
        <w:ind w:hanging="357"/>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 xml:space="preserve">da je </w:t>
      </w:r>
      <w:r w:rsidR="00CC686C" w:rsidRPr="009E1ED0">
        <w:rPr>
          <w:rFonts w:ascii="Times New Roman" w:hAnsi="Times New Roman" w:cs="Times New Roman"/>
          <w:color w:val="000000" w:themeColor="text1"/>
          <w:sz w:val="24"/>
          <w:szCs w:val="24"/>
        </w:rPr>
        <w:t xml:space="preserve">predviđeno </w:t>
      </w:r>
      <w:r w:rsidRPr="009E1ED0">
        <w:rPr>
          <w:rFonts w:ascii="Times New Roman" w:hAnsi="Times New Roman" w:cs="Times New Roman"/>
          <w:color w:val="000000" w:themeColor="text1"/>
          <w:sz w:val="24"/>
          <w:szCs w:val="24"/>
        </w:rPr>
        <w:t>trajanje projekta u skladu s propisanim trajanjem u Uputama za prijavitelje, tj. da nije dulje od 12 mjeseci</w:t>
      </w:r>
      <w:r w:rsidR="00F028FD" w:rsidRPr="009E1ED0">
        <w:rPr>
          <w:rFonts w:ascii="Times New Roman" w:hAnsi="Times New Roman" w:cs="Times New Roman"/>
          <w:color w:val="000000" w:themeColor="text1"/>
          <w:sz w:val="24"/>
          <w:szCs w:val="24"/>
        </w:rPr>
        <w:t xml:space="preserve"> od dana izdavanja vaučera</w:t>
      </w:r>
      <w:r w:rsidRPr="009E1ED0">
        <w:rPr>
          <w:rFonts w:ascii="Times New Roman" w:hAnsi="Times New Roman" w:cs="Times New Roman"/>
          <w:color w:val="000000" w:themeColor="text1"/>
          <w:sz w:val="24"/>
          <w:szCs w:val="24"/>
        </w:rPr>
        <w:t xml:space="preserve"> </w:t>
      </w:r>
      <w:r w:rsidR="00CC686C" w:rsidRPr="009E1ED0">
        <w:rPr>
          <w:rFonts w:ascii="Times New Roman" w:hAnsi="Times New Roman" w:cs="Times New Roman"/>
          <w:color w:val="000000" w:themeColor="text1"/>
          <w:sz w:val="24"/>
          <w:szCs w:val="24"/>
        </w:rPr>
        <w:t>i da</w:t>
      </w:r>
      <w:r w:rsidRPr="009E1ED0">
        <w:rPr>
          <w:rFonts w:ascii="Times New Roman" w:hAnsi="Times New Roman" w:cs="Times New Roman"/>
          <w:color w:val="000000" w:themeColor="text1"/>
          <w:sz w:val="24"/>
          <w:szCs w:val="24"/>
        </w:rPr>
        <w:t xml:space="preserve"> nije dulje od 30. lipnja 2026. godine</w:t>
      </w:r>
    </w:p>
    <w:p w14:paraId="24AF6534" w14:textId="3F7212DE" w:rsidR="00CC686C" w:rsidRPr="009E1ED0" w:rsidRDefault="00CF5315" w:rsidP="00BB30BD">
      <w:pPr>
        <w:numPr>
          <w:ilvl w:val="0"/>
          <w:numId w:val="28"/>
        </w:numPr>
        <w:spacing w:after="60" w:line="240" w:lineRule="auto"/>
        <w:ind w:hanging="357"/>
        <w:jc w:val="both"/>
        <w:rPr>
          <w:rFonts w:ascii="Times New Roman" w:hAnsi="Times New Roman" w:cs="Times New Roman"/>
          <w:color w:val="000000" w:themeColor="text1"/>
          <w:sz w:val="24"/>
          <w:szCs w:val="24"/>
        </w:rPr>
      </w:pPr>
      <w:r w:rsidRPr="009E1ED0">
        <w:rPr>
          <w:rFonts w:ascii="Times New Roman" w:hAnsi="Times New Roman" w:cs="Times New Roman"/>
          <w:color w:val="000000" w:themeColor="text1"/>
          <w:sz w:val="24"/>
          <w:szCs w:val="24"/>
        </w:rPr>
        <w:t>da p</w:t>
      </w:r>
      <w:r w:rsidR="00CC686C" w:rsidRPr="009E1ED0">
        <w:rPr>
          <w:rFonts w:ascii="Times New Roman" w:hAnsi="Times New Roman" w:cs="Times New Roman"/>
          <w:color w:val="000000" w:themeColor="text1"/>
          <w:sz w:val="24"/>
          <w:szCs w:val="24"/>
        </w:rPr>
        <w:t xml:space="preserve">rojekt ne uključuje aktivnosti koje su bile dio operacije koja je, ili je trebala biti podložna postupku povrata sredstava nakon promjene proizvodne aktivnosti izvan programskog područja (u skladu s Uredbom (EU, Euratom) br.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w:t>
      </w:r>
    </w:p>
    <w:p w14:paraId="4DDC3F9F" w14:textId="1FE10802" w:rsidR="00CC686C" w:rsidRPr="009E1ED0" w:rsidRDefault="00CF5315"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projekt udovoljava svih zahtjevima povezanima s pravilima potpora male vrijednosti utvrđenima u Programu dodjele potpora male vrijednosti za mjeru NPOO.C1.1.2. R3-I2 – Vaučeri za digitalizaciju i Uputama</w:t>
      </w:r>
      <w:r w:rsidR="00D4488D" w:rsidRPr="009E1ED0">
        <w:rPr>
          <w:rFonts w:ascii="Times New Roman" w:hAnsi="Times New Roman" w:cs="Times New Roman"/>
          <w:color w:val="000000" w:themeColor="text1"/>
          <w:sz w:val="24"/>
          <w:szCs w:val="24"/>
        </w:rPr>
        <w:t xml:space="preserve"> za prijavitelje, tj. da ukupan iznos potpore male vrijednosti (de minimis) koja se dodjeljuje jednom poduzetniku, uključujući traženi iznos potpora male vrijednosti prema ovom Pozivu, ne prelazi 200.000,00 EUR u razdoblju od tri fiskalne godine (tekuća fiskalna godina i prethodne dvije godine), odnosno 100.000,00 EUR u sektoru prometa</w:t>
      </w:r>
    </w:p>
    <w:p w14:paraId="12B62E26" w14:textId="3BBB639E" w:rsidR="00CC686C"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lastRenderedPageBreak/>
        <w:t xml:space="preserve">da je iznos potpore koja se traži za financiranje projekta u </w:t>
      </w:r>
      <w:r w:rsidR="00507751" w:rsidRPr="009E1ED0">
        <w:rPr>
          <w:rFonts w:ascii="Times New Roman" w:hAnsi="Times New Roman" w:cs="Times New Roman"/>
          <w:color w:val="000000" w:themeColor="text1"/>
          <w:sz w:val="24"/>
          <w:szCs w:val="24"/>
        </w:rPr>
        <w:t xml:space="preserve">granicama </w:t>
      </w:r>
      <w:r w:rsidRPr="009E1ED0">
        <w:rPr>
          <w:rFonts w:ascii="Times New Roman" w:hAnsi="Times New Roman" w:cs="Times New Roman"/>
          <w:color w:val="000000" w:themeColor="text1"/>
          <w:sz w:val="24"/>
          <w:szCs w:val="24"/>
        </w:rPr>
        <w:t xml:space="preserve">propisanog </w:t>
      </w:r>
      <w:r w:rsidR="00A5575F" w:rsidRPr="009E1ED0">
        <w:rPr>
          <w:rFonts w:ascii="Times New Roman" w:hAnsi="Times New Roman" w:cs="Times New Roman"/>
          <w:color w:val="000000" w:themeColor="text1"/>
          <w:sz w:val="24"/>
          <w:szCs w:val="24"/>
        </w:rPr>
        <w:t>najvišeg iznosa potpore koji</w:t>
      </w:r>
      <w:r w:rsidRPr="009E1ED0">
        <w:rPr>
          <w:rFonts w:ascii="Times New Roman" w:hAnsi="Times New Roman" w:cs="Times New Roman"/>
          <w:color w:val="000000" w:themeColor="text1"/>
          <w:sz w:val="24"/>
          <w:szCs w:val="24"/>
        </w:rPr>
        <w:t xml:space="preserve"> se </w:t>
      </w:r>
      <w:r w:rsidR="00507751" w:rsidRPr="009E1ED0">
        <w:rPr>
          <w:rFonts w:ascii="Times New Roman" w:hAnsi="Times New Roman" w:cs="Times New Roman"/>
          <w:color w:val="000000" w:themeColor="text1"/>
          <w:sz w:val="24"/>
          <w:szCs w:val="24"/>
        </w:rPr>
        <w:t xml:space="preserve">po ovom Pozivu </w:t>
      </w:r>
      <w:r w:rsidRPr="009E1ED0">
        <w:rPr>
          <w:rFonts w:ascii="Times New Roman" w:hAnsi="Times New Roman" w:cs="Times New Roman"/>
          <w:color w:val="000000" w:themeColor="text1"/>
          <w:sz w:val="24"/>
          <w:szCs w:val="24"/>
        </w:rPr>
        <w:t>može dodijeliti za pojedinu vrstu vaučera, kako je utvrđeno Uputama za prijavitelje</w:t>
      </w:r>
    </w:p>
    <w:p w14:paraId="161AD385" w14:textId="61388CE2"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je stopa traženih bespovratnih sredstava u skladu s maksimalnim intenzitetom koji se može dodijeliti temeljem ovog Poziva</w:t>
      </w:r>
    </w:p>
    <w:p w14:paraId="5181B129" w14:textId="44C3C4A0"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projekt odnosi na samo jednu vrstu vaučera za nabavu usluge/nematerijalnog proizvoda kod samo jednog pružatelja usluga</w:t>
      </w:r>
    </w:p>
    <w:p w14:paraId="255B1A40" w14:textId="2F544D03"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 xml:space="preserve">da se projektom ne prekoračuje maksimalni broj </w:t>
      </w:r>
      <w:r w:rsidR="00D20D2B" w:rsidRPr="009E1ED0">
        <w:rPr>
          <w:rFonts w:ascii="Times New Roman" w:hAnsi="Times New Roman" w:cs="Times New Roman"/>
          <w:color w:val="000000" w:themeColor="text1"/>
          <w:sz w:val="24"/>
          <w:szCs w:val="24"/>
        </w:rPr>
        <w:t>od dva</w:t>
      </w:r>
      <w:r w:rsidR="00283D78" w:rsidRPr="009E1ED0">
        <w:rPr>
          <w:rFonts w:ascii="Times New Roman" w:hAnsi="Times New Roman" w:cs="Times New Roman"/>
          <w:color w:val="000000" w:themeColor="text1"/>
          <w:sz w:val="24"/>
          <w:szCs w:val="24"/>
        </w:rPr>
        <w:t xml:space="preserve"> (2)</w:t>
      </w:r>
      <w:r w:rsidR="00D20D2B" w:rsidRPr="009E1ED0">
        <w:rPr>
          <w:rFonts w:ascii="Times New Roman" w:hAnsi="Times New Roman" w:cs="Times New Roman"/>
          <w:color w:val="000000" w:themeColor="text1"/>
          <w:sz w:val="24"/>
          <w:szCs w:val="24"/>
        </w:rPr>
        <w:t xml:space="preserve"> </w:t>
      </w:r>
      <w:r w:rsidRPr="009E1ED0">
        <w:rPr>
          <w:rFonts w:ascii="Times New Roman" w:hAnsi="Times New Roman" w:cs="Times New Roman"/>
          <w:color w:val="000000" w:themeColor="text1"/>
          <w:sz w:val="24"/>
          <w:szCs w:val="24"/>
        </w:rPr>
        <w:t>vaučera koji prijavitelj može iskoristiti po ovom Pozivu</w:t>
      </w:r>
      <w:r w:rsidR="00D20D2B" w:rsidRPr="009E1ED0">
        <w:t xml:space="preserve"> </w:t>
      </w:r>
      <w:r w:rsidR="00D20D2B" w:rsidRPr="009E1ED0">
        <w:rPr>
          <w:rFonts w:ascii="Times New Roman" w:hAnsi="Times New Roman" w:cs="Times New Roman"/>
          <w:color w:val="000000" w:themeColor="text1"/>
          <w:sz w:val="24"/>
          <w:szCs w:val="24"/>
        </w:rPr>
        <w:t>uz uvjet da se ra</w:t>
      </w:r>
      <w:r w:rsidR="00A91474" w:rsidRPr="009E1ED0">
        <w:rPr>
          <w:rFonts w:ascii="Times New Roman" w:hAnsi="Times New Roman" w:cs="Times New Roman"/>
          <w:color w:val="000000" w:themeColor="text1"/>
          <w:sz w:val="24"/>
          <w:szCs w:val="24"/>
        </w:rPr>
        <w:t>di o različitim vrstama vaučera</w:t>
      </w:r>
    </w:p>
    <w:p w14:paraId="3339EB1A" w14:textId="2D351AAE"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pružatelj usluge koja se isporučuje u okviru projekta temeljem traženog vaučera ispunjava sve kriterije prihvatljivosti pružatelja usluga propisane Uputama za prijavitelje</w:t>
      </w:r>
    </w:p>
    <w:p w14:paraId="694D5768" w14:textId="3C4B26FE"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je projekt u skladu s odredbama svih relevantnih nacionalnih zakonodavnih akata te da je u skladu sa specifičnim pravilima i zahtjevima primjenjivima na ovaj Poziv</w:t>
      </w:r>
    </w:p>
    <w:p w14:paraId="2A23A5E8" w14:textId="1CF1F442" w:rsidR="00D4488D" w:rsidRPr="009E1ED0" w:rsidRDefault="00D4488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se projekt, na način opisan u projektnom prijedlogu, ne bi mogao provesti bez potpore iz Mehanizma za oporavak i otpornost (prijavitelj nema osigurana sredstva za provedbu projekta na način, u opsegu i vremenskom okviru kako je opisano u projektnom prijedlogu), te da se potporom iz Mehanizma za oporavak i otpornost osigurava dodana vrijednost, bilo u opsegu ili kvaliteti aktivnosti, ili u pogledu vremena potrebnog za ostvarenje cilja/ciljeva projekta</w:t>
      </w:r>
    </w:p>
    <w:p w14:paraId="09344725" w14:textId="1EF57FDE" w:rsidR="00D4488D" w:rsidRPr="009E1ED0" w:rsidRDefault="001517C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projekt poštuje načelo nekumulativnosti, odnosno ne predstavlja dvostruko financiranje -  prihvatljivi troškovi nisu prethodno sufinancirani bespovratnim sredstvima iz bilo kojeg javnog izvora (uključujući iz sredstava Europske unije, odnosno Europskih strukturnih i investicijskih fondova) niti će isti biti više od jednom (su)financirani nakon potencijalno uspješnog okončanja dvaju ili više postupaka dodjele bespovratnih sredstava</w:t>
      </w:r>
    </w:p>
    <w:p w14:paraId="4B372FA7" w14:textId="5A740704" w:rsidR="001517CD" w:rsidRPr="009E1ED0" w:rsidRDefault="001517CD"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eastAsia="Times New Roman" w:hAnsi="Times New Roman" w:cs="Times New Roman"/>
          <w:color w:val="000000" w:themeColor="text1"/>
          <w:sz w:val="24"/>
          <w:szCs w:val="24"/>
        </w:rPr>
        <w:t>da je projekt u skladu s načelom „ne nanosi bitnu štetu“ (DNSH) što znači da nema  štetni učinak na bilo koji od okolišnih ciljeva, ako je to relevantno, u smislu članka 17. Uredbe (EU) 2020/852</w:t>
      </w:r>
    </w:p>
    <w:p w14:paraId="181F699D" w14:textId="5549736F" w:rsidR="00C96742" w:rsidRPr="009E1ED0" w:rsidRDefault="00C96742"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 xml:space="preserve">da je projekt u skladu s horizontalnim politikama EU o održivom razvoju, ravnopravnosti spolova i nediskriminaciji, tj. da je projekt barem neutralan u odnosu na njih </w:t>
      </w:r>
    </w:p>
    <w:p w14:paraId="3E4E9E35" w14:textId="42A0F420" w:rsidR="005B1A3A" w:rsidRPr="009E1ED0" w:rsidRDefault="005B1A3A" w:rsidP="00BB30BD">
      <w:pPr>
        <w:pStyle w:val="NoSpacing"/>
        <w:numPr>
          <w:ilvl w:val="0"/>
          <w:numId w:val="28"/>
        </w:numPr>
        <w:spacing w:after="60"/>
        <w:jc w:val="both"/>
        <w:rPr>
          <w:rFonts w:ascii="Times New Roman" w:hAnsi="Times New Roman" w:cs="Times New Roman"/>
          <w:color w:val="000000"/>
          <w:sz w:val="24"/>
          <w:szCs w:val="24"/>
          <w:shd w:val="clear" w:color="auto" w:fill="FFFFFF"/>
        </w:rPr>
      </w:pPr>
      <w:r w:rsidRPr="009E1ED0">
        <w:rPr>
          <w:rFonts w:ascii="Times New Roman" w:hAnsi="Times New Roman" w:cs="Times New Roman"/>
          <w:color w:val="000000" w:themeColor="text1"/>
          <w:sz w:val="24"/>
          <w:szCs w:val="24"/>
        </w:rPr>
        <w:t>da je projekt spreman za početak provedbe aktivnosti i da je njihov završetak u skladu s planom aktivnosti navedenim u prijavnom obrascu i zadanim vremenskim okvirima za provedbu projekta</w:t>
      </w:r>
    </w:p>
    <w:p w14:paraId="333DFDAF" w14:textId="0B6C6F80" w:rsidR="2B52EBAB" w:rsidRDefault="2B52EBAB" w:rsidP="00BB30BD">
      <w:pPr>
        <w:pStyle w:val="NoSpacing"/>
        <w:numPr>
          <w:ilvl w:val="0"/>
          <w:numId w:val="28"/>
        </w:numPr>
        <w:spacing w:after="60"/>
        <w:jc w:val="both"/>
        <w:rPr>
          <w:rFonts w:ascii="Times New Roman" w:hAnsi="Times New Roman" w:cs="Times New Roman"/>
          <w:color w:val="000000" w:themeColor="text1"/>
          <w:sz w:val="24"/>
          <w:szCs w:val="24"/>
        </w:rPr>
      </w:pPr>
      <w:r w:rsidRPr="2B52EBAB">
        <w:rPr>
          <w:rFonts w:ascii="Times New Roman" w:hAnsi="Times New Roman" w:cs="Times New Roman"/>
          <w:color w:val="000000" w:themeColor="text1"/>
          <w:sz w:val="24"/>
          <w:szCs w:val="24"/>
        </w:rPr>
        <w:t xml:space="preserve">da je prijavitelj osigurao odgovarajuće kapacitete za provedbu projekta </w:t>
      </w:r>
    </w:p>
    <w:p w14:paraId="3338F1E1" w14:textId="4803B067" w:rsidR="000E0CAA" w:rsidRPr="006D05B3" w:rsidRDefault="000E0CAA" w:rsidP="00BB30BD">
      <w:pPr>
        <w:numPr>
          <w:ilvl w:val="0"/>
          <w:numId w:val="28"/>
        </w:numPr>
        <w:spacing w:after="60" w:line="240" w:lineRule="auto"/>
        <w:ind w:left="357" w:hanging="357"/>
        <w:jc w:val="both"/>
        <w:rPr>
          <w:rFonts w:ascii="Times New Roman" w:hAnsi="Times New Roman" w:cs="Times New Roman"/>
          <w:sz w:val="24"/>
          <w:szCs w:val="24"/>
        </w:rPr>
      </w:pPr>
      <w:r w:rsidRPr="006D05B3">
        <w:rPr>
          <w:rFonts w:ascii="Times New Roman" w:hAnsi="Times New Roman" w:cs="Times New Roman"/>
          <w:sz w:val="24"/>
          <w:szCs w:val="24"/>
        </w:rPr>
        <w:t xml:space="preserve">da je </w:t>
      </w:r>
      <w:r w:rsidR="00E42BFB" w:rsidRPr="006D05B3">
        <w:rPr>
          <w:rFonts w:ascii="Times New Roman" w:hAnsi="Times New Roman" w:cs="Times New Roman"/>
          <w:sz w:val="24"/>
          <w:szCs w:val="24"/>
        </w:rPr>
        <w:t>P</w:t>
      </w:r>
      <w:r w:rsidRPr="006D05B3">
        <w:rPr>
          <w:rFonts w:ascii="Times New Roman" w:hAnsi="Times New Roman" w:cs="Times New Roman"/>
          <w:sz w:val="24"/>
          <w:szCs w:val="24"/>
        </w:rPr>
        <w:t>rijavitelj upoznat s mogućnošću odbijanja projektnog prijedloga ukoliko ne pruži sve tražene podatke (</w:t>
      </w:r>
      <w:r w:rsidRPr="006D05B3">
        <w:rPr>
          <w:rFonts w:ascii="Times New Roman" w:eastAsia="Times New Roman" w:hAnsi="Times New Roman" w:cs="Times New Roman"/>
          <w:sz w:val="24"/>
          <w:szCs w:val="24"/>
          <w:shd w:val="clear" w:color="auto" w:fill="FFFFFF"/>
        </w:rPr>
        <w:t>uključujući</w:t>
      </w:r>
      <w:r w:rsidRPr="006D05B3">
        <w:rPr>
          <w:rFonts w:ascii="Times New Roman" w:hAnsi="Times New Roman" w:cs="Times New Roman"/>
          <w:sz w:val="24"/>
          <w:szCs w:val="24"/>
        </w:rPr>
        <w:t xml:space="preserve"> sve propisane </w:t>
      </w:r>
      <w:r w:rsidR="00F97730" w:rsidRPr="006D05B3">
        <w:rPr>
          <w:rFonts w:ascii="Times New Roman" w:hAnsi="Times New Roman" w:cs="Times New Roman"/>
          <w:sz w:val="24"/>
          <w:szCs w:val="24"/>
        </w:rPr>
        <w:t>o</w:t>
      </w:r>
      <w:r w:rsidRPr="006D05B3">
        <w:rPr>
          <w:rFonts w:ascii="Times New Roman" w:hAnsi="Times New Roman" w:cs="Times New Roman"/>
          <w:sz w:val="24"/>
          <w:szCs w:val="24"/>
        </w:rPr>
        <w:t xml:space="preserve">brasce), te izjavljuje da će tijekom procesa </w:t>
      </w:r>
      <w:r w:rsidR="00F97730" w:rsidRPr="006D05B3">
        <w:rPr>
          <w:rFonts w:ascii="Times New Roman" w:hAnsi="Times New Roman" w:cs="Times New Roman"/>
          <w:sz w:val="24"/>
          <w:szCs w:val="24"/>
        </w:rPr>
        <w:t xml:space="preserve">odabira </w:t>
      </w:r>
      <w:r w:rsidRPr="006D05B3">
        <w:rPr>
          <w:rFonts w:ascii="Times New Roman" w:hAnsi="Times New Roman" w:cs="Times New Roman"/>
          <w:sz w:val="24"/>
          <w:szCs w:val="24"/>
        </w:rPr>
        <w:t>projektnog prijedloga na traženje Ministarstva gospodarstva i održivog razvoja i/ili Hrvatske agencije za malo gospodarstvo, inovacije i investicije dostaviti svu</w:t>
      </w:r>
      <w:r w:rsidR="001A43F0" w:rsidRPr="006D05B3">
        <w:rPr>
          <w:rFonts w:ascii="Times New Roman" w:hAnsi="Times New Roman" w:cs="Times New Roman"/>
          <w:sz w:val="24"/>
          <w:szCs w:val="24"/>
        </w:rPr>
        <w:t xml:space="preserve"> potrebnu dodatnu dokumentaciju</w:t>
      </w:r>
    </w:p>
    <w:p w14:paraId="3CCCD027" w14:textId="19AA2F38" w:rsidR="00E40FA0" w:rsidRPr="00A5575F" w:rsidRDefault="00E40FA0"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rPr>
      </w:pPr>
      <w:r w:rsidRPr="00A5575F">
        <w:rPr>
          <w:rFonts w:ascii="Times New Roman" w:eastAsia="Times New Roman" w:hAnsi="Times New Roman" w:cs="Times New Roman"/>
          <w:sz w:val="24"/>
          <w:szCs w:val="24"/>
        </w:rPr>
        <w:t>da se usluga/nematerijalni proizvod iz vaučera koji se dodjeljuje Prijavitelju, a čije ispunjenje Prijavitelj/Korisnik može tražiti od Pružatelja usluge</w:t>
      </w:r>
      <w:r w:rsidRPr="00A5575F">
        <w:rPr>
          <w:rStyle w:val="FootnoteReference"/>
          <w:rFonts w:ascii="Times New Roman" w:eastAsia="Times New Roman" w:hAnsi="Times New Roman"/>
          <w:sz w:val="24"/>
          <w:szCs w:val="24"/>
        </w:rPr>
        <w:footnoteReference w:id="4"/>
      </w:r>
      <w:r w:rsidRPr="00A5575F">
        <w:rPr>
          <w:rFonts w:ascii="Times New Roman" w:eastAsia="Times New Roman" w:hAnsi="Times New Roman" w:cs="Times New Roman"/>
          <w:sz w:val="24"/>
          <w:szCs w:val="24"/>
        </w:rPr>
        <w:t xml:space="preserve"> odnosi isključivo na određenu uslugu/nematerijalni proizvod - vrste i/ili vrijednosti specificirane u Pozivu/vaučeru,</w:t>
      </w:r>
    </w:p>
    <w:p w14:paraId="09AF3464" w14:textId="0FA1E323" w:rsidR="0023732D"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w:t>
      </w:r>
      <w:r w:rsidR="00A5575F" w:rsidRPr="2B52EBAB">
        <w:rPr>
          <w:rFonts w:ascii="Times New Roman" w:eastAsia="Times New Roman" w:hAnsi="Times New Roman" w:cs="Times New Roman"/>
          <w:sz w:val="24"/>
          <w:szCs w:val="24"/>
        </w:rPr>
        <w:t xml:space="preserve">se </w:t>
      </w:r>
      <w:r w:rsidRPr="2B52EBAB">
        <w:rPr>
          <w:rFonts w:ascii="Times New Roman" w:eastAsia="Times New Roman" w:hAnsi="Times New Roman" w:cs="Times New Roman"/>
          <w:sz w:val="24"/>
          <w:szCs w:val="24"/>
        </w:rPr>
        <w:t xml:space="preserve">prijavitelj </w:t>
      </w:r>
      <w:r w:rsidR="00A5575F" w:rsidRPr="2B52EBAB">
        <w:rPr>
          <w:rFonts w:ascii="Times New Roman" w:eastAsia="Times New Roman" w:hAnsi="Times New Roman" w:cs="Times New Roman"/>
          <w:sz w:val="24"/>
          <w:szCs w:val="24"/>
        </w:rPr>
        <w:t>obvezuje</w:t>
      </w:r>
      <w:r w:rsidRPr="2B52EBAB">
        <w:rPr>
          <w:rFonts w:ascii="Times New Roman" w:eastAsia="Times New Roman" w:hAnsi="Times New Roman" w:cs="Times New Roman"/>
          <w:sz w:val="24"/>
          <w:szCs w:val="24"/>
        </w:rPr>
        <w:t xml:space="preserve"> prava i obveze između Korisnika i Pružatelja usluge </w:t>
      </w:r>
      <w:r w:rsidR="00A5575F" w:rsidRPr="2B52EBAB">
        <w:rPr>
          <w:rFonts w:ascii="Times New Roman" w:eastAsia="Times New Roman" w:hAnsi="Times New Roman" w:cs="Times New Roman"/>
          <w:sz w:val="24"/>
          <w:szCs w:val="24"/>
        </w:rPr>
        <w:t>utvrditi</w:t>
      </w:r>
      <w:r w:rsidRPr="2B52EBAB">
        <w:rPr>
          <w:rFonts w:ascii="Times New Roman" w:eastAsia="Times New Roman" w:hAnsi="Times New Roman" w:cs="Times New Roman"/>
          <w:sz w:val="24"/>
          <w:szCs w:val="24"/>
        </w:rPr>
        <w:t xml:space="preserve"> u Ugovoru</w:t>
      </w:r>
      <w:r w:rsidR="00730959">
        <w:rPr>
          <w:rFonts w:ascii="Times New Roman" w:eastAsia="Times New Roman" w:hAnsi="Times New Roman" w:cs="Times New Roman"/>
          <w:sz w:val="24"/>
          <w:szCs w:val="24"/>
        </w:rPr>
        <w:t xml:space="preserve"> (s prilozima Ugovoru)</w:t>
      </w:r>
      <w:r w:rsidRPr="2B52EBAB">
        <w:rPr>
          <w:rFonts w:ascii="Times New Roman" w:eastAsia="Times New Roman" w:hAnsi="Times New Roman" w:cs="Times New Roman"/>
          <w:sz w:val="24"/>
          <w:szCs w:val="24"/>
        </w:rPr>
        <w:t xml:space="preserve"> o pružanju usluga na temelju vaučera izdanog u sklopu Poziva, a koji predstavlja zasebni dvostrani obveznopravni odnos</w:t>
      </w:r>
    </w:p>
    <w:p w14:paraId="0FB44094" w14:textId="77777777"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lastRenderedPageBreak/>
        <w:t>da je prijavitelj upoznat da je izdavatelj vaučera ili tijelo od kojeg se Prijavitelj/Korisnik može naplatiti po izvršenju odgovarajuće usluge iz vaučera naznačen u Pozivu i u vaučeru, a objavljuje se i na odgovarajućim internetskim stranicama kako je definirano u Pozivu</w:t>
      </w:r>
    </w:p>
    <w:p w14:paraId="002673E2" w14:textId="222F8CA8"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w:t>
      </w:r>
      <w:r w:rsidR="00144B23" w:rsidRPr="2B52EBAB">
        <w:rPr>
          <w:rFonts w:ascii="Times New Roman" w:eastAsia="Times New Roman" w:hAnsi="Times New Roman" w:cs="Times New Roman"/>
          <w:sz w:val="24"/>
          <w:szCs w:val="24"/>
        </w:rPr>
        <w:t xml:space="preserve">je </w:t>
      </w:r>
      <w:r w:rsidRPr="2B52EBAB">
        <w:rPr>
          <w:rFonts w:ascii="Times New Roman" w:eastAsia="Times New Roman" w:hAnsi="Times New Roman" w:cs="Times New Roman"/>
          <w:sz w:val="24"/>
          <w:szCs w:val="24"/>
        </w:rPr>
        <w:t xml:space="preserve">prijavitelj </w:t>
      </w:r>
      <w:r w:rsidR="00144B23" w:rsidRPr="2B52EBAB">
        <w:rPr>
          <w:rFonts w:ascii="Times New Roman" w:eastAsia="Times New Roman" w:hAnsi="Times New Roman" w:cs="Times New Roman"/>
          <w:sz w:val="24"/>
          <w:szCs w:val="24"/>
        </w:rPr>
        <w:t>upoznat</w:t>
      </w:r>
      <w:r w:rsidRPr="2B52EBAB">
        <w:rPr>
          <w:rFonts w:ascii="Times New Roman" w:eastAsia="Times New Roman" w:hAnsi="Times New Roman" w:cs="Times New Roman"/>
          <w:sz w:val="24"/>
          <w:szCs w:val="24"/>
        </w:rPr>
        <w:t xml:space="preserve"> da se na odnos između </w:t>
      </w:r>
      <w:r w:rsidR="00144B23" w:rsidRPr="2B52EBAB">
        <w:rPr>
          <w:rFonts w:ascii="Times New Roman" w:eastAsia="Times New Roman" w:hAnsi="Times New Roman" w:cs="Times New Roman"/>
          <w:sz w:val="24"/>
          <w:szCs w:val="24"/>
        </w:rPr>
        <w:t>P</w:t>
      </w:r>
      <w:r w:rsidRPr="2B52EBAB">
        <w:rPr>
          <w:rFonts w:ascii="Times New Roman" w:eastAsia="Times New Roman" w:hAnsi="Times New Roman" w:cs="Times New Roman"/>
          <w:sz w:val="24"/>
          <w:szCs w:val="24"/>
        </w:rPr>
        <w:t xml:space="preserve">rijavitelja/Korisnika, Pružatelja usluge i nadležnih tijela </w:t>
      </w:r>
      <w:r w:rsidR="00144B23" w:rsidRPr="2B52EBAB">
        <w:rPr>
          <w:rFonts w:ascii="Times New Roman" w:eastAsia="Times New Roman" w:hAnsi="Times New Roman" w:cs="Times New Roman"/>
          <w:sz w:val="24"/>
          <w:szCs w:val="24"/>
        </w:rPr>
        <w:t>primjenjuje</w:t>
      </w:r>
      <w:r w:rsidRPr="2B52EBAB">
        <w:rPr>
          <w:rFonts w:ascii="Times New Roman" w:eastAsia="Times New Roman" w:hAnsi="Times New Roman" w:cs="Times New Roman"/>
          <w:sz w:val="24"/>
          <w:szCs w:val="24"/>
        </w:rPr>
        <w:t xml:space="preserve"> Metoda nadoknade Korisniku</w:t>
      </w:r>
      <w:r w:rsidR="00144B23" w:rsidRPr="2B52EBAB">
        <w:rPr>
          <w:rFonts w:ascii="Times New Roman" w:eastAsia="Times New Roman" w:hAnsi="Times New Roman" w:cs="Times New Roman"/>
          <w:sz w:val="24"/>
          <w:szCs w:val="24"/>
        </w:rPr>
        <w:t xml:space="preserve"> te da nije moguća obročna otplata ni</w:t>
      </w:r>
      <w:r w:rsidR="009D2975">
        <w:rPr>
          <w:rFonts w:ascii="Times New Roman" w:eastAsia="Times New Roman" w:hAnsi="Times New Roman" w:cs="Times New Roman"/>
          <w:sz w:val="24"/>
          <w:szCs w:val="24"/>
        </w:rPr>
        <w:t>ti</w:t>
      </w:r>
      <w:r w:rsidR="00144B23" w:rsidRPr="2B52EBAB">
        <w:rPr>
          <w:rFonts w:ascii="Times New Roman" w:eastAsia="Times New Roman" w:hAnsi="Times New Roman" w:cs="Times New Roman"/>
          <w:sz w:val="24"/>
          <w:szCs w:val="24"/>
        </w:rPr>
        <w:t xml:space="preserve"> drugi aranžmani odgode plaćanja</w:t>
      </w:r>
    </w:p>
    <w:p w14:paraId="6952C181" w14:textId="77777777"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se prijavitelj obvezuje pružatelju usluge isplatiti cijenu usluge, a sufinancirani iznos može nadoknaditi od nadležnog tijela pod uvjetima i u visini određenoj u Pozivu/vaučeru</w:t>
      </w:r>
    </w:p>
    <w:p w14:paraId="123A2A5A" w14:textId="19C6B1EA" w:rsidR="00E40FA0"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se prijavitelj obvezuje zatražiti ispunjenje usluge iz vaučera isključivo od pružatelja usluga koji su prihvatljivi prema uvjetima Poziva</w:t>
      </w:r>
      <w:r w:rsidR="00730959">
        <w:rPr>
          <w:rFonts w:ascii="Times New Roman" w:eastAsia="Times New Roman" w:hAnsi="Times New Roman" w:cs="Times New Roman"/>
          <w:sz w:val="24"/>
          <w:szCs w:val="24"/>
        </w:rPr>
        <w:t xml:space="preserve"> sukladno UzP-u poglavlju 2.4 Prihvatljivost pružatelja usluga  </w:t>
      </w:r>
    </w:p>
    <w:p w14:paraId="6A4C5A0A" w14:textId="6B492209" w:rsidR="00D228A2" w:rsidRPr="00A5575F" w:rsidRDefault="00E40FA0"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je prijavitelj upoznat da ispunjenje usluge iz vaučera može ostvariti samo uz sklapanje </w:t>
      </w:r>
      <w:r w:rsidR="00B779C6">
        <w:rPr>
          <w:rFonts w:ascii="Times New Roman" w:eastAsia="Times New Roman" w:hAnsi="Times New Roman" w:cs="Times New Roman"/>
          <w:sz w:val="24"/>
          <w:szCs w:val="24"/>
        </w:rPr>
        <w:t>U</w:t>
      </w:r>
      <w:r w:rsidR="00B779C6" w:rsidRPr="2B52EBAB">
        <w:rPr>
          <w:rFonts w:ascii="Times New Roman" w:eastAsia="Times New Roman" w:hAnsi="Times New Roman" w:cs="Times New Roman"/>
          <w:sz w:val="24"/>
          <w:szCs w:val="24"/>
        </w:rPr>
        <w:t xml:space="preserve">govora </w:t>
      </w:r>
      <w:r w:rsidRPr="2B52EBAB">
        <w:rPr>
          <w:rFonts w:ascii="Times New Roman" w:eastAsia="Times New Roman" w:hAnsi="Times New Roman" w:cs="Times New Roman"/>
          <w:sz w:val="24"/>
          <w:szCs w:val="24"/>
        </w:rPr>
        <w:t xml:space="preserve">s </w:t>
      </w:r>
      <w:r w:rsidR="00B779C6">
        <w:rPr>
          <w:rFonts w:ascii="Times New Roman" w:eastAsia="Times New Roman" w:hAnsi="Times New Roman" w:cs="Times New Roman"/>
          <w:sz w:val="24"/>
          <w:szCs w:val="24"/>
        </w:rPr>
        <w:t>prihvatljivim P</w:t>
      </w:r>
      <w:r w:rsidR="00B779C6" w:rsidRPr="2B52EBAB">
        <w:rPr>
          <w:rFonts w:ascii="Times New Roman" w:eastAsia="Times New Roman" w:hAnsi="Times New Roman" w:cs="Times New Roman"/>
          <w:sz w:val="24"/>
          <w:szCs w:val="24"/>
        </w:rPr>
        <w:t xml:space="preserve">ružateljem </w:t>
      </w:r>
      <w:r w:rsidRPr="2B52EBAB">
        <w:rPr>
          <w:rFonts w:ascii="Times New Roman" w:eastAsia="Times New Roman" w:hAnsi="Times New Roman" w:cs="Times New Roman"/>
          <w:sz w:val="24"/>
          <w:szCs w:val="24"/>
        </w:rPr>
        <w:t>usluge</w:t>
      </w:r>
      <w:r w:rsidR="00D228A2" w:rsidRPr="2B52EBAB">
        <w:rPr>
          <w:rFonts w:ascii="Times New Roman" w:eastAsia="Times New Roman" w:hAnsi="Times New Roman" w:cs="Times New Roman"/>
          <w:sz w:val="24"/>
          <w:szCs w:val="24"/>
        </w:rPr>
        <w:t xml:space="preserve"> sastavljenim u skladu s minimalnim sadržajem ugovora kako je propisan Pozivom</w:t>
      </w:r>
      <w:r w:rsidR="00B779C6">
        <w:rPr>
          <w:rFonts w:ascii="Times New Roman" w:eastAsia="Times New Roman" w:hAnsi="Times New Roman" w:cs="Times New Roman"/>
          <w:sz w:val="24"/>
          <w:szCs w:val="24"/>
        </w:rPr>
        <w:t xml:space="preserve"> </w:t>
      </w:r>
    </w:p>
    <w:p w14:paraId="342EE8D0" w14:textId="36654152" w:rsidR="00D228A2" w:rsidRPr="00A5575F" w:rsidRDefault="00D228A2"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je prijavitelj upoznat da NT i</w:t>
      </w:r>
      <w:r w:rsidR="00A6249B">
        <w:rPr>
          <w:rFonts w:ascii="Times New Roman" w:eastAsia="Times New Roman" w:hAnsi="Times New Roman" w:cs="Times New Roman"/>
          <w:sz w:val="24"/>
          <w:szCs w:val="24"/>
        </w:rPr>
        <w:t>/ili</w:t>
      </w:r>
      <w:r w:rsidRPr="2B52EBAB">
        <w:rPr>
          <w:rFonts w:ascii="Times New Roman" w:eastAsia="Times New Roman" w:hAnsi="Times New Roman" w:cs="Times New Roman"/>
          <w:sz w:val="24"/>
          <w:szCs w:val="24"/>
        </w:rPr>
        <w:t xml:space="preserve"> PT</w:t>
      </w:r>
      <w:r w:rsidR="00A6249B">
        <w:rPr>
          <w:rFonts w:ascii="Times New Roman" w:eastAsia="Times New Roman" w:hAnsi="Times New Roman" w:cs="Times New Roman"/>
          <w:sz w:val="24"/>
          <w:szCs w:val="24"/>
        </w:rPr>
        <w:t xml:space="preserve"> ne</w:t>
      </w:r>
      <w:r w:rsidRPr="2B52EBAB">
        <w:rPr>
          <w:rFonts w:ascii="Times New Roman" w:eastAsia="Times New Roman" w:hAnsi="Times New Roman" w:cs="Times New Roman"/>
          <w:sz w:val="24"/>
          <w:szCs w:val="24"/>
        </w:rPr>
        <w:t xml:space="preserve"> </w:t>
      </w:r>
      <w:r w:rsidR="00A6249B" w:rsidRPr="2B52EBAB">
        <w:rPr>
          <w:rFonts w:ascii="Times New Roman" w:eastAsia="Times New Roman" w:hAnsi="Times New Roman" w:cs="Times New Roman"/>
          <w:sz w:val="24"/>
          <w:szCs w:val="24"/>
        </w:rPr>
        <w:t>odgovara</w:t>
      </w:r>
      <w:r w:rsidR="00B779C6">
        <w:rPr>
          <w:rFonts w:ascii="Times New Roman" w:eastAsia="Times New Roman" w:hAnsi="Times New Roman" w:cs="Times New Roman"/>
          <w:sz w:val="24"/>
          <w:szCs w:val="24"/>
        </w:rPr>
        <w:t>ju</w:t>
      </w:r>
      <w:r w:rsidR="00A6249B" w:rsidRPr="2B52EBAB">
        <w:rPr>
          <w:rFonts w:ascii="Times New Roman" w:eastAsia="Times New Roman" w:hAnsi="Times New Roman" w:cs="Times New Roman"/>
          <w:sz w:val="24"/>
          <w:szCs w:val="24"/>
        </w:rPr>
        <w:t xml:space="preserve"> </w:t>
      </w:r>
      <w:r w:rsidRPr="2B52EBAB">
        <w:rPr>
          <w:rFonts w:ascii="Times New Roman" w:eastAsia="Times New Roman" w:hAnsi="Times New Roman" w:cs="Times New Roman"/>
          <w:sz w:val="24"/>
          <w:szCs w:val="24"/>
        </w:rPr>
        <w:t xml:space="preserve">za bilo koju štetu koja bi mogla nastati ako izvršenje usluga iz vaučera zatraži od Pružatelja usluge </w:t>
      </w:r>
      <w:r w:rsidR="00B779C6" w:rsidRPr="2B52EBAB">
        <w:rPr>
          <w:rFonts w:ascii="Times New Roman" w:eastAsia="Times New Roman" w:hAnsi="Times New Roman" w:cs="Times New Roman"/>
          <w:sz w:val="24"/>
          <w:szCs w:val="24"/>
        </w:rPr>
        <w:t>koj</w:t>
      </w:r>
      <w:r w:rsidR="00B779C6">
        <w:rPr>
          <w:rFonts w:ascii="Times New Roman" w:eastAsia="Times New Roman" w:hAnsi="Times New Roman" w:cs="Times New Roman"/>
          <w:sz w:val="24"/>
          <w:szCs w:val="24"/>
        </w:rPr>
        <w:t>i</w:t>
      </w:r>
      <w:r w:rsidR="00B779C6" w:rsidRPr="2B52EBAB">
        <w:rPr>
          <w:rFonts w:ascii="Times New Roman" w:eastAsia="Times New Roman" w:hAnsi="Times New Roman" w:cs="Times New Roman"/>
          <w:sz w:val="24"/>
          <w:szCs w:val="24"/>
        </w:rPr>
        <w:t xml:space="preserve"> </w:t>
      </w:r>
      <w:r w:rsidRPr="2B52EBAB">
        <w:rPr>
          <w:rFonts w:ascii="Times New Roman" w:eastAsia="Times New Roman" w:hAnsi="Times New Roman" w:cs="Times New Roman"/>
          <w:sz w:val="24"/>
          <w:szCs w:val="24"/>
        </w:rPr>
        <w:t>nije po vaučeru ili Pozivu prihvatljiv temeljem odredbi o prihvatljivosti pružatelja usluga</w:t>
      </w:r>
      <w:r w:rsidR="00AC0AB1">
        <w:rPr>
          <w:rFonts w:ascii="Times New Roman" w:eastAsia="Times New Roman" w:hAnsi="Times New Roman" w:cs="Times New Roman"/>
          <w:sz w:val="24"/>
          <w:szCs w:val="24"/>
        </w:rPr>
        <w:t>.</w:t>
      </w:r>
      <w:r w:rsidRPr="2B52EBAB">
        <w:rPr>
          <w:rFonts w:ascii="Times New Roman" w:eastAsia="Times New Roman" w:hAnsi="Times New Roman" w:cs="Times New Roman"/>
          <w:sz w:val="24"/>
          <w:szCs w:val="24"/>
        </w:rPr>
        <w:t xml:space="preserve"> </w:t>
      </w:r>
      <w:r w:rsidR="00C64BE3">
        <w:rPr>
          <w:rFonts w:ascii="Times New Roman" w:eastAsia="Times New Roman" w:hAnsi="Times New Roman" w:cs="Times New Roman"/>
          <w:sz w:val="24"/>
          <w:szCs w:val="24"/>
        </w:rPr>
        <w:t>A</w:t>
      </w:r>
      <w:r w:rsidRPr="2B52EBAB">
        <w:rPr>
          <w:rFonts w:ascii="Times New Roman" w:eastAsia="Times New Roman" w:hAnsi="Times New Roman" w:cs="Times New Roman"/>
          <w:sz w:val="24"/>
          <w:szCs w:val="24"/>
        </w:rPr>
        <w:t>ko je uslugu zahtijevao od osobe koja u vaučeru i/ili Pozivu nije navedena kao prihvatljiv Pružatelj usluga, od nadležnog tijela nema pravo tražiti naknadu</w:t>
      </w:r>
      <w:r w:rsidR="00B779C6">
        <w:rPr>
          <w:rFonts w:ascii="Times New Roman" w:eastAsia="Times New Roman" w:hAnsi="Times New Roman" w:cs="Times New Roman"/>
          <w:sz w:val="24"/>
          <w:szCs w:val="24"/>
        </w:rPr>
        <w:t xml:space="preserve"> troškova</w:t>
      </w:r>
      <w:r w:rsidRPr="2B52EBAB">
        <w:rPr>
          <w:rFonts w:ascii="Times New Roman" w:eastAsia="Times New Roman" w:hAnsi="Times New Roman" w:cs="Times New Roman"/>
          <w:sz w:val="24"/>
          <w:szCs w:val="24"/>
        </w:rPr>
        <w:t xml:space="preserve"> </w:t>
      </w:r>
      <w:r w:rsidR="00B779C6" w:rsidRPr="2B52EBAB">
        <w:rPr>
          <w:rFonts w:ascii="Times New Roman" w:eastAsia="Times New Roman" w:hAnsi="Times New Roman" w:cs="Times New Roman"/>
          <w:sz w:val="24"/>
          <w:szCs w:val="24"/>
        </w:rPr>
        <w:t>isplaćen</w:t>
      </w:r>
      <w:r w:rsidR="00B779C6">
        <w:rPr>
          <w:rFonts w:ascii="Times New Roman" w:eastAsia="Times New Roman" w:hAnsi="Times New Roman" w:cs="Times New Roman"/>
          <w:sz w:val="24"/>
          <w:szCs w:val="24"/>
        </w:rPr>
        <w:t>ih</w:t>
      </w:r>
      <w:r w:rsidR="00B779C6" w:rsidRPr="2B52EBAB">
        <w:rPr>
          <w:rFonts w:ascii="Times New Roman" w:eastAsia="Times New Roman" w:hAnsi="Times New Roman" w:cs="Times New Roman"/>
          <w:sz w:val="24"/>
          <w:szCs w:val="24"/>
        </w:rPr>
        <w:t xml:space="preserve"> </w:t>
      </w:r>
      <w:r w:rsidRPr="2B52EBAB">
        <w:rPr>
          <w:rFonts w:ascii="Times New Roman" w:eastAsia="Times New Roman" w:hAnsi="Times New Roman" w:cs="Times New Roman"/>
          <w:sz w:val="24"/>
          <w:szCs w:val="24"/>
        </w:rPr>
        <w:t>osobi koja mu je uslugu izvršila</w:t>
      </w:r>
    </w:p>
    <w:p w14:paraId="1B67636B" w14:textId="10773061" w:rsidR="00D228A2" w:rsidRPr="00A5575F" w:rsidRDefault="00D228A2"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 xml:space="preserve">da je prijavitelj upoznat da uslugu iz vaučera smije koristiti isključivo </w:t>
      </w:r>
      <w:r w:rsidR="009D2D2A">
        <w:rPr>
          <w:rFonts w:ascii="Times New Roman" w:eastAsia="Times New Roman" w:hAnsi="Times New Roman" w:cs="Times New Roman"/>
          <w:sz w:val="24"/>
          <w:szCs w:val="24"/>
        </w:rPr>
        <w:t>P</w:t>
      </w:r>
      <w:r w:rsidRPr="2B52EBAB">
        <w:rPr>
          <w:rFonts w:ascii="Times New Roman" w:eastAsia="Times New Roman" w:hAnsi="Times New Roman" w:cs="Times New Roman"/>
          <w:sz w:val="24"/>
          <w:szCs w:val="24"/>
        </w:rPr>
        <w:t>rijavitelj/</w:t>
      </w:r>
      <w:r w:rsidR="009D2D2A">
        <w:rPr>
          <w:rFonts w:ascii="Times New Roman" w:eastAsia="Times New Roman" w:hAnsi="Times New Roman" w:cs="Times New Roman"/>
          <w:sz w:val="24"/>
          <w:szCs w:val="24"/>
        </w:rPr>
        <w:t>K</w:t>
      </w:r>
      <w:r w:rsidRPr="2B52EBAB">
        <w:rPr>
          <w:rFonts w:ascii="Times New Roman" w:eastAsia="Times New Roman" w:hAnsi="Times New Roman" w:cs="Times New Roman"/>
          <w:sz w:val="24"/>
          <w:szCs w:val="24"/>
        </w:rPr>
        <w:t>orisnik te da ne može pravo na pružanje usluge iz vaučera prenijeti na treće osobe</w:t>
      </w:r>
    </w:p>
    <w:p w14:paraId="644C6C87" w14:textId="0FD7DD8B" w:rsidR="009328E6" w:rsidRPr="00A5575F" w:rsidRDefault="00D228A2"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eastAsia="Times New Roman" w:hAnsi="Times New Roman" w:cs="Times New Roman"/>
          <w:sz w:val="24"/>
          <w:szCs w:val="24"/>
        </w:rPr>
        <w:t>da se prijavitelj obvezuje uslugu iz vaučera iskoristiti isključivo u namjenu i u skladu s ciljevima koji su definirani Pozivom</w:t>
      </w:r>
    </w:p>
    <w:p w14:paraId="01FE4F65" w14:textId="4787BD20" w:rsidR="00A04B48" w:rsidRPr="00A5575F" w:rsidRDefault="00A04B48"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rPr>
      </w:pPr>
      <w:r w:rsidRPr="2B52EBAB">
        <w:rPr>
          <w:rFonts w:ascii="Times New Roman" w:eastAsia="Times New Roman" w:hAnsi="Times New Roman" w:cs="Times New Roman"/>
          <w:sz w:val="24"/>
          <w:szCs w:val="24"/>
        </w:rPr>
        <w:t xml:space="preserve">da se prijavitelj obvezuje snositi razliku za vrijednost pružene usluge koja prelazi iznos određen vaučerom, bez prava na naknadu toga troška, pri čemu ni </w:t>
      </w:r>
      <w:r w:rsidR="009D2D2A">
        <w:rPr>
          <w:rFonts w:ascii="Times New Roman" w:eastAsia="Times New Roman" w:hAnsi="Times New Roman" w:cs="Times New Roman"/>
          <w:sz w:val="24"/>
          <w:szCs w:val="24"/>
        </w:rPr>
        <w:t>P</w:t>
      </w:r>
      <w:r w:rsidRPr="2B52EBAB">
        <w:rPr>
          <w:rFonts w:ascii="Times New Roman" w:eastAsia="Times New Roman" w:hAnsi="Times New Roman" w:cs="Times New Roman"/>
          <w:sz w:val="24"/>
          <w:szCs w:val="24"/>
        </w:rPr>
        <w:t>rijavitelj/Korisnik, niti Pružatelj usluge ne mogu od nadležnog tijela zahtijevati isplatu iznosa koji prelazi iznos određen vaučerom</w:t>
      </w:r>
      <w:r w:rsidR="00AC0AB1">
        <w:rPr>
          <w:rFonts w:ascii="Times New Roman" w:eastAsia="Times New Roman" w:hAnsi="Times New Roman" w:cs="Times New Roman"/>
          <w:sz w:val="24"/>
          <w:szCs w:val="24"/>
        </w:rPr>
        <w:t>.</w:t>
      </w:r>
      <w:r w:rsidRPr="2B52EBAB">
        <w:rPr>
          <w:rFonts w:ascii="Times New Roman" w:eastAsia="Times New Roman" w:hAnsi="Times New Roman" w:cs="Times New Roman"/>
          <w:sz w:val="24"/>
          <w:szCs w:val="24"/>
        </w:rPr>
        <w:t xml:space="preserve"> </w:t>
      </w:r>
      <w:r w:rsidR="003B17A6">
        <w:rPr>
          <w:rFonts w:ascii="Times New Roman" w:eastAsia="Times New Roman" w:hAnsi="Times New Roman" w:cs="Times New Roman"/>
          <w:sz w:val="24"/>
          <w:szCs w:val="24"/>
        </w:rPr>
        <w:t>U</w:t>
      </w:r>
      <w:r w:rsidRPr="2B52EBAB">
        <w:rPr>
          <w:rFonts w:ascii="Times New Roman" w:eastAsia="Times New Roman" w:hAnsi="Times New Roman" w:cs="Times New Roman"/>
          <w:sz w:val="24"/>
          <w:szCs w:val="24"/>
        </w:rPr>
        <w:t xml:space="preserve"> slučaju kad vaučer nije iskorišten u cijelosti (iznos koji je naveden u vaučeru premašuje iznos vrijednosti usluge) ni Prijavitelj/Korisnik niti Pružatelj usluge ne može zahtijevati isplatu razlike od izdavatelja vaučera, niti obvezno sufinanciranje od strane Prijavitelja/Korisnika može biti umanjeno za taj iznos </w:t>
      </w:r>
    </w:p>
    <w:p w14:paraId="675AC821" w14:textId="7BE02F94" w:rsidR="00A04B48" w:rsidRPr="00A5575F" w:rsidRDefault="00A04B48"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hAnsi="Times New Roman" w:cs="Times New Roman"/>
          <w:sz w:val="24"/>
          <w:szCs w:val="24"/>
        </w:rPr>
        <w:t xml:space="preserve">da se </w:t>
      </w:r>
      <w:r w:rsidR="00F65ACB">
        <w:rPr>
          <w:rFonts w:ascii="Times New Roman" w:hAnsi="Times New Roman" w:cs="Times New Roman"/>
          <w:sz w:val="24"/>
          <w:szCs w:val="24"/>
        </w:rPr>
        <w:t>P</w:t>
      </w:r>
      <w:r w:rsidRPr="2B52EBAB">
        <w:rPr>
          <w:rFonts w:ascii="Times New Roman" w:hAnsi="Times New Roman" w:cs="Times New Roman"/>
          <w:sz w:val="24"/>
          <w:szCs w:val="24"/>
        </w:rPr>
        <w:t>rijavitelj/</w:t>
      </w:r>
      <w:r w:rsidR="00F65ACB">
        <w:rPr>
          <w:rFonts w:ascii="Times New Roman" w:hAnsi="Times New Roman" w:cs="Times New Roman"/>
          <w:sz w:val="24"/>
          <w:szCs w:val="24"/>
        </w:rPr>
        <w:t>K</w:t>
      </w:r>
      <w:r w:rsidRPr="2B52EBAB">
        <w:rPr>
          <w:rFonts w:ascii="Times New Roman" w:hAnsi="Times New Roman" w:cs="Times New Roman"/>
          <w:sz w:val="24"/>
          <w:szCs w:val="24"/>
        </w:rPr>
        <w:t xml:space="preserve">orisnik </w:t>
      </w:r>
      <w:r w:rsidR="009D2D2A" w:rsidRPr="2B52EBAB">
        <w:rPr>
          <w:rFonts w:ascii="Times New Roman" w:hAnsi="Times New Roman" w:cs="Times New Roman"/>
          <w:sz w:val="24"/>
          <w:szCs w:val="24"/>
        </w:rPr>
        <w:t xml:space="preserve"> </w:t>
      </w:r>
      <w:r w:rsidRPr="2B52EBAB">
        <w:rPr>
          <w:rFonts w:ascii="Times New Roman" w:hAnsi="Times New Roman" w:cs="Times New Roman"/>
          <w:sz w:val="24"/>
          <w:szCs w:val="24"/>
        </w:rPr>
        <w:t>obvezuje bez odgađanja obavijestiti nadležno tijelo ukoliko postoje objektivne okolnosti zbog kojih vaučer nije mogao</w:t>
      </w:r>
      <w:r w:rsidR="009D2D2A">
        <w:rPr>
          <w:rFonts w:ascii="Times New Roman" w:hAnsi="Times New Roman" w:cs="Times New Roman"/>
          <w:sz w:val="24"/>
          <w:szCs w:val="24"/>
        </w:rPr>
        <w:t xml:space="preserve"> </w:t>
      </w:r>
      <w:r w:rsidRPr="2B52EBAB">
        <w:rPr>
          <w:rFonts w:ascii="Times New Roman" w:hAnsi="Times New Roman" w:cs="Times New Roman"/>
          <w:sz w:val="24"/>
          <w:szCs w:val="24"/>
        </w:rPr>
        <w:t>biti iskorišten u propisanom roku, kako bi nadležno tijelo moglo poništiti izdani vaučer</w:t>
      </w:r>
    </w:p>
    <w:p w14:paraId="2EB562FC" w14:textId="65BCE9ED" w:rsidR="00A04B48" w:rsidRPr="00A5575F" w:rsidRDefault="00144B23"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rPr>
      </w:pPr>
      <w:r w:rsidRPr="2B52EBAB">
        <w:rPr>
          <w:rFonts w:ascii="Times New Roman" w:eastAsia="Times New Roman" w:hAnsi="Times New Roman" w:cs="Times New Roman"/>
          <w:sz w:val="24"/>
          <w:szCs w:val="24"/>
        </w:rPr>
        <w:t xml:space="preserve">da je </w:t>
      </w:r>
      <w:r w:rsidR="00A04B48" w:rsidRPr="2B52EBAB">
        <w:rPr>
          <w:rFonts w:ascii="Times New Roman" w:eastAsia="Times New Roman" w:hAnsi="Times New Roman" w:cs="Times New Roman"/>
          <w:sz w:val="24"/>
          <w:szCs w:val="24"/>
        </w:rPr>
        <w:t>Prijavitelj/</w:t>
      </w:r>
      <w:r w:rsidR="00F65ACB">
        <w:rPr>
          <w:rFonts w:ascii="Times New Roman" w:eastAsia="Times New Roman" w:hAnsi="Times New Roman" w:cs="Times New Roman"/>
          <w:sz w:val="24"/>
          <w:szCs w:val="24"/>
        </w:rPr>
        <w:t>K</w:t>
      </w:r>
      <w:r w:rsidR="00F65ACB" w:rsidRPr="2B52EBAB">
        <w:rPr>
          <w:rFonts w:ascii="Times New Roman" w:eastAsia="Times New Roman" w:hAnsi="Times New Roman" w:cs="Times New Roman"/>
          <w:sz w:val="24"/>
          <w:szCs w:val="24"/>
        </w:rPr>
        <w:t xml:space="preserve">orisnik </w:t>
      </w:r>
      <w:r w:rsidR="00A04B48" w:rsidRPr="2B52EBAB">
        <w:rPr>
          <w:rFonts w:ascii="Times New Roman" w:eastAsia="Times New Roman" w:hAnsi="Times New Roman" w:cs="Times New Roman"/>
          <w:sz w:val="24"/>
          <w:szCs w:val="24"/>
        </w:rPr>
        <w:t xml:space="preserve">upoznat da u slučaju da je u vaučeru određena konkretna usluga, bez navođenja novčanog ekvivalenta ili vrijednosti </w:t>
      </w:r>
      <w:r w:rsidR="00F65ACB">
        <w:rPr>
          <w:rFonts w:ascii="Times New Roman" w:eastAsia="Times New Roman" w:hAnsi="Times New Roman" w:cs="Times New Roman"/>
          <w:sz w:val="24"/>
          <w:szCs w:val="24"/>
        </w:rPr>
        <w:t>usluge</w:t>
      </w:r>
      <w:r w:rsidR="00F65ACB" w:rsidRPr="2B52EBAB">
        <w:rPr>
          <w:rFonts w:ascii="Times New Roman" w:eastAsia="Times New Roman" w:hAnsi="Times New Roman" w:cs="Times New Roman"/>
          <w:sz w:val="24"/>
          <w:szCs w:val="24"/>
        </w:rPr>
        <w:t xml:space="preserve"> </w:t>
      </w:r>
      <w:r w:rsidR="00A04B48" w:rsidRPr="2B52EBAB">
        <w:rPr>
          <w:rFonts w:ascii="Times New Roman" w:eastAsia="Times New Roman" w:hAnsi="Times New Roman" w:cs="Times New Roman"/>
          <w:sz w:val="24"/>
          <w:szCs w:val="24"/>
        </w:rPr>
        <w:t>(ili ako je u vaučeru određena i vrijednost usluge i vrsta usluge), nema pravo od Pružatelja usluga zahtijevati izvršenje druge usluge na osnovi toga vaučera (kao zamjenu za vaučer ili vaučerom određenu uslugu i slično)</w:t>
      </w:r>
    </w:p>
    <w:p w14:paraId="15FBF722" w14:textId="2D929566" w:rsidR="00A04B48" w:rsidRPr="00A5575F" w:rsidRDefault="00144B23" w:rsidP="00BB30BD">
      <w:pPr>
        <w:pStyle w:val="ListParagraph"/>
        <w:numPr>
          <w:ilvl w:val="0"/>
          <w:numId w:val="28"/>
        </w:numPr>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obvezuje snositi neprihvatljive troškove, uključujući troškove PDV-a i drugih poreznih obveza i </w:t>
      </w:r>
      <w:r w:rsidR="009D2975">
        <w:rPr>
          <w:rFonts w:ascii="Times New Roman" w:eastAsia="Times New Roman" w:hAnsi="Times New Roman" w:cs="Times New Roman"/>
          <w:sz w:val="24"/>
          <w:szCs w:val="24"/>
          <w:lang w:eastAsia="en-US"/>
        </w:rPr>
        <w:t xml:space="preserve">da </w:t>
      </w:r>
      <w:r w:rsidR="00A04B48" w:rsidRPr="2B52EBAB">
        <w:rPr>
          <w:rFonts w:ascii="Times New Roman" w:eastAsia="Times New Roman" w:hAnsi="Times New Roman" w:cs="Times New Roman"/>
          <w:sz w:val="24"/>
          <w:szCs w:val="24"/>
          <w:lang w:eastAsia="en-US"/>
        </w:rPr>
        <w:t>oni nisu pokriveni vaučerom</w:t>
      </w:r>
    </w:p>
    <w:p w14:paraId="64A9789E" w14:textId="0468F9CF" w:rsidR="00144B23" w:rsidRPr="00A5575F" w:rsidRDefault="00144B23"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Prijavitelj/Ko</w:t>
      </w:r>
      <w:r w:rsidR="002B6FD0" w:rsidRPr="2B52EBAB">
        <w:rPr>
          <w:rFonts w:ascii="Times New Roman" w:eastAsia="Times New Roman" w:hAnsi="Times New Roman" w:cs="Times New Roman"/>
          <w:sz w:val="24"/>
          <w:szCs w:val="24"/>
          <w:lang w:eastAsia="en-US"/>
        </w:rPr>
        <w:t>r</w:t>
      </w:r>
      <w:r w:rsidR="00A04B48" w:rsidRPr="2B52EBAB">
        <w:rPr>
          <w:rFonts w:ascii="Times New Roman" w:eastAsia="Times New Roman" w:hAnsi="Times New Roman" w:cs="Times New Roman"/>
          <w:sz w:val="24"/>
          <w:szCs w:val="24"/>
          <w:lang w:eastAsia="en-US"/>
        </w:rPr>
        <w:t xml:space="preserve">isnik obvezuje snositi svoj dio financiranja provedbe projekta </w:t>
      </w:r>
    </w:p>
    <w:p w14:paraId="3387529C" w14:textId="2D2BC13A" w:rsidR="00A04B48" w:rsidRPr="00A5575F" w:rsidRDefault="00144B23"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da je prijavitelj upoznat da se komunikacija</w:t>
      </w:r>
      <w:r w:rsidR="00A04B48" w:rsidRPr="2B52EBAB">
        <w:rPr>
          <w:rFonts w:ascii="Times New Roman" w:eastAsia="Times New Roman" w:hAnsi="Times New Roman" w:cs="Times New Roman"/>
          <w:sz w:val="24"/>
          <w:szCs w:val="24"/>
          <w:lang w:eastAsia="en-US"/>
        </w:rPr>
        <w:t xml:space="preserve"> </w:t>
      </w:r>
      <w:r w:rsidRPr="2B52EBAB">
        <w:rPr>
          <w:rFonts w:ascii="Times New Roman" w:eastAsia="Times New Roman" w:hAnsi="Times New Roman" w:cs="Times New Roman"/>
          <w:sz w:val="24"/>
          <w:szCs w:val="24"/>
          <w:lang w:eastAsia="en-US"/>
        </w:rPr>
        <w:t xml:space="preserve">između nadležnog tijela i prijavitelja </w:t>
      </w:r>
      <w:r w:rsidR="00A04B48" w:rsidRPr="2B52EBAB">
        <w:rPr>
          <w:rFonts w:ascii="Times New Roman" w:eastAsia="Times New Roman" w:hAnsi="Times New Roman" w:cs="Times New Roman"/>
          <w:sz w:val="24"/>
          <w:szCs w:val="24"/>
          <w:lang w:eastAsia="en-US"/>
        </w:rPr>
        <w:t>vrši isključivo na način određen u Pozivu</w:t>
      </w:r>
      <w:r w:rsidR="00F65ACB">
        <w:rPr>
          <w:rFonts w:ascii="Times New Roman" w:eastAsia="Times New Roman" w:hAnsi="Times New Roman" w:cs="Times New Roman"/>
          <w:sz w:val="24"/>
          <w:szCs w:val="24"/>
          <w:lang w:eastAsia="en-US"/>
        </w:rPr>
        <w:t xml:space="preserve"> i vaučeru</w:t>
      </w:r>
      <w:r w:rsidR="00A04B48" w:rsidRPr="2B52EBAB">
        <w:rPr>
          <w:rFonts w:ascii="Times New Roman" w:eastAsia="Times New Roman" w:hAnsi="Times New Roman" w:cs="Times New Roman"/>
          <w:sz w:val="24"/>
          <w:szCs w:val="24"/>
          <w:lang w:eastAsia="en-US"/>
        </w:rPr>
        <w:t xml:space="preserve">, a </w:t>
      </w:r>
      <w:r w:rsidRPr="2B52EBAB">
        <w:rPr>
          <w:rFonts w:ascii="Times New Roman" w:eastAsia="Times New Roman" w:hAnsi="Times New Roman" w:cs="Times New Roman"/>
          <w:sz w:val="24"/>
          <w:szCs w:val="24"/>
          <w:lang w:eastAsia="en-US"/>
        </w:rPr>
        <w:t>projektni prijedlog se podnosi</w:t>
      </w:r>
      <w:r w:rsidR="00A04B48" w:rsidRPr="2B52EBAB">
        <w:rPr>
          <w:rFonts w:ascii="Times New Roman" w:eastAsia="Times New Roman" w:hAnsi="Times New Roman" w:cs="Times New Roman"/>
          <w:sz w:val="24"/>
          <w:szCs w:val="24"/>
          <w:lang w:eastAsia="en-US"/>
        </w:rPr>
        <w:t xml:space="preserve"> nadležnom tijelu putem sustava </w:t>
      </w:r>
      <w:r w:rsidRPr="2B52EBAB">
        <w:rPr>
          <w:rFonts w:ascii="Times New Roman" w:eastAsia="Times New Roman" w:hAnsi="Times New Roman" w:cs="Times New Roman"/>
          <w:sz w:val="24"/>
          <w:szCs w:val="24"/>
          <w:lang w:eastAsia="en-US"/>
        </w:rPr>
        <w:t>eNPOO</w:t>
      </w:r>
    </w:p>
    <w:p w14:paraId="69790555" w14:textId="5F149AF2" w:rsidR="00A04B48" w:rsidRPr="00A5575F" w:rsidRDefault="00144B23"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 </w:t>
      </w:r>
      <w:r w:rsidRPr="2B52EBAB">
        <w:rPr>
          <w:rFonts w:ascii="Times New Roman" w:eastAsia="Times New Roman" w:hAnsi="Times New Roman" w:cs="Times New Roman"/>
          <w:sz w:val="24"/>
          <w:szCs w:val="24"/>
          <w:lang w:eastAsia="en-US"/>
        </w:rPr>
        <w:t>obvezuje</w:t>
      </w:r>
      <w:r w:rsidR="00A04B48" w:rsidRPr="2B52EBAB">
        <w:rPr>
          <w:rFonts w:ascii="Times New Roman" w:eastAsia="Times New Roman" w:hAnsi="Times New Roman" w:cs="Times New Roman"/>
          <w:sz w:val="24"/>
          <w:szCs w:val="24"/>
          <w:lang w:eastAsia="en-US"/>
        </w:rPr>
        <w:t xml:space="preserve"> čuvati podatke (uključujući i arhivski primjerak vaučera), račune, druge isprave i informacije nastale u pogledu iskorištavanja usluge naznačene u vaučeru, </w:t>
      </w:r>
      <w:r w:rsidR="00A04B48" w:rsidRPr="2B52EBAB">
        <w:rPr>
          <w:rFonts w:ascii="Times New Roman" w:eastAsia="Times New Roman" w:hAnsi="Times New Roman" w:cs="Times New Roman"/>
          <w:sz w:val="24"/>
          <w:szCs w:val="24"/>
          <w:lang w:eastAsia="en-US"/>
        </w:rPr>
        <w:lastRenderedPageBreak/>
        <w:t>projektni prijedlog, rezultate poslovanja koje su u svezi sa uslugom iskorištenom predmetnim vaučerom, 5 (pet) godina po iskorištenju tog vaučera (i isplate dijela koji snosi Prijavitelj/Korisnik Pružatelju usluga, u cijelosti)</w:t>
      </w:r>
    </w:p>
    <w:p w14:paraId="62CE85D6" w14:textId="1037EA27" w:rsidR="00A04B48" w:rsidRPr="00A5575F" w:rsidRDefault="00144B23"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da se prijavitelj obvezuje s</w:t>
      </w:r>
      <w:r w:rsidR="00A04B48" w:rsidRPr="2B52EBAB">
        <w:rPr>
          <w:rFonts w:ascii="Times New Roman" w:eastAsia="Times New Roman" w:hAnsi="Times New Roman" w:cs="Times New Roman"/>
          <w:sz w:val="24"/>
          <w:szCs w:val="24"/>
          <w:lang w:eastAsia="en-US"/>
        </w:rPr>
        <w:t>vu relevantnu dokumentaciju dostavlja</w:t>
      </w:r>
      <w:r w:rsidRPr="2B52EBAB">
        <w:rPr>
          <w:rFonts w:ascii="Times New Roman" w:eastAsia="Times New Roman" w:hAnsi="Times New Roman" w:cs="Times New Roman"/>
          <w:sz w:val="24"/>
          <w:szCs w:val="24"/>
          <w:lang w:eastAsia="en-US"/>
        </w:rPr>
        <w:t>ti</w:t>
      </w:r>
      <w:r w:rsidR="00A04B48" w:rsidRPr="2B52EBAB">
        <w:rPr>
          <w:rFonts w:ascii="Times New Roman" w:eastAsia="Times New Roman" w:hAnsi="Times New Roman" w:cs="Times New Roman"/>
          <w:sz w:val="24"/>
          <w:szCs w:val="24"/>
          <w:lang w:eastAsia="en-US"/>
        </w:rPr>
        <w:t xml:space="preserve"> nadležnom tijelu u skladu s uvjetima Poziva </w:t>
      </w:r>
    </w:p>
    <w:p w14:paraId="27F15B87" w14:textId="2AE6072B" w:rsidR="00A04B48" w:rsidRPr="00A5575F" w:rsidRDefault="00144B23"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Prijavitelj/Korisnik</w:t>
      </w:r>
      <w:r w:rsidRPr="2B52EBAB">
        <w:rPr>
          <w:rFonts w:ascii="Times New Roman" w:eastAsia="Times New Roman" w:hAnsi="Times New Roman" w:cs="Times New Roman"/>
          <w:sz w:val="24"/>
          <w:szCs w:val="24"/>
          <w:lang w:eastAsia="en-US"/>
        </w:rPr>
        <w:t xml:space="preserve"> obvezuje</w:t>
      </w:r>
      <w:r w:rsidR="00A04B48" w:rsidRPr="2B52EBAB">
        <w:rPr>
          <w:rFonts w:ascii="Times New Roman" w:eastAsia="Times New Roman" w:hAnsi="Times New Roman" w:cs="Times New Roman"/>
          <w:sz w:val="24"/>
          <w:szCs w:val="24"/>
          <w:lang w:eastAsia="en-US"/>
        </w:rPr>
        <w:t xml:space="preserve"> osigurati pristup podacima vezanim uz vaučere, postupak dodjele i uz izvršenje predmeta vaučera nadležnim tijelima kao što su </w:t>
      </w:r>
      <w:r w:rsidRPr="2B52EBAB">
        <w:rPr>
          <w:rFonts w:ascii="Times New Roman" w:eastAsia="Times New Roman" w:hAnsi="Times New Roman" w:cs="Times New Roman"/>
          <w:sz w:val="24"/>
          <w:szCs w:val="24"/>
          <w:lang w:eastAsia="en-US"/>
        </w:rPr>
        <w:t>N</w:t>
      </w:r>
      <w:r w:rsidR="00A04B48" w:rsidRPr="2B52EBAB">
        <w:rPr>
          <w:rFonts w:ascii="Times New Roman" w:eastAsia="Times New Roman" w:hAnsi="Times New Roman" w:cs="Times New Roman"/>
          <w:sz w:val="24"/>
          <w:szCs w:val="24"/>
          <w:lang w:eastAsia="en-US"/>
        </w:rPr>
        <w:t xml:space="preserve">T, PT, </w:t>
      </w:r>
      <w:r w:rsidRPr="2B52EBAB">
        <w:rPr>
          <w:rFonts w:ascii="Times New Roman" w:eastAsia="Times New Roman" w:hAnsi="Times New Roman" w:cs="Times New Roman"/>
          <w:sz w:val="24"/>
          <w:szCs w:val="24"/>
          <w:lang w:eastAsia="en-US"/>
        </w:rPr>
        <w:t>KT</w:t>
      </w:r>
      <w:r w:rsidR="00F35E80">
        <w:rPr>
          <w:rFonts w:ascii="Times New Roman" w:eastAsia="Times New Roman" w:hAnsi="Times New Roman" w:cs="Times New Roman"/>
          <w:sz w:val="24"/>
          <w:szCs w:val="24"/>
          <w:lang w:eastAsia="en-US"/>
        </w:rPr>
        <w:t>,</w:t>
      </w:r>
      <w:r w:rsidRPr="2B52EBAB">
        <w:rPr>
          <w:rFonts w:ascii="Times New Roman" w:eastAsia="Times New Roman" w:hAnsi="Times New Roman" w:cs="Times New Roman"/>
          <w:sz w:val="24"/>
          <w:szCs w:val="24"/>
          <w:lang w:eastAsia="en-US"/>
        </w:rPr>
        <w:t xml:space="preserve"> </w:t>
      </w:r>
      <w:r w:rsidR="00A04B48" w:rsidRPr="2B52EBAB">
        <w:rPr>
          <w:rFonts w:ascii="Times New Roman" w:eastAsia="Times New Roman" w:hAnsi="Times New Roman" w:cs="Times New Roman"/>
          <w:sz w:val="24"/>
          <w:szCs w:val="24"/>
          <w:lang w:eastAsia="en-US"/>
        </w:rPr>
        <w:t xml:space="preserve"> </w:t>
      </w:r>
      <w:r w:rsidR="00B64B66" w:rsidRPr="2B52EBAB">
        <w:rPr>
          <w:rFonts w:ascii="Times New Roman" w:eastAsia="Times New Roman" w:hAnsi="Times New Roman" w:cs="Times New Roman"/>
          <w:sz w:val="24"/>
          <w:szCs w:val="24"/>
          <w:lang w:eastAsia="en-US"/>
        </w:rPr>
        <w:t>Tijelo</w:t>
      </w:r>
      <w:r w:rsidR="00A04B48" w:rsidRPr="2B52EBAB">
        <w:rPr>
          <w:rFonts w:ascii="Times New Roman" w:eastAsia="Times New Roman" w:hAnsi="Times New Roman" w:cs="Times New Roman"/>
          <w:sz w:val="24"/>
          <w:szCs w:val="24"/>
          <w:lang w:eastAsia="en-US"/>
        </w:rPr>
        <w:t xml:space="preserve"> za reviziju</w:t>
      </w:r>
      <w:r w:rsidR="00A04B48" w:rsidRPr="2B52EBAB">
        <w:rPr>
          <w:rFonts w:ascii="Times New Roman" w:hAnsi="Times New Roman" w:cs="Times New Roman"/>
          <w:sz w:val="24"/>
          <w:szCs w:val="24"/>
          <w:lang w:eastAsia="en-US"/>
        </w:rPr>
        <w:t xml:space="preserve">, Europska komisija, kao i ostala tijela koja po pozitivnim propisima imaju pravo uvida u iste, u vremenskom razdoblju od </w:t>
      </w:r>
      <w:r w:rsidR="00A04B48" w:rsidRPr="2B52EBAB">
        <w:rPr>
          <w:rFonts w:ascii="Times New Roman" w:eastAsia="Times New Roman" w:hAnsi="Times New Roman" w:cs="Times New Roman"/>
          <w:sz w:val="24"/>
          <w:szCs w:val="24"/>
          <w:lang w:eastAsia="en-US"/>
        </w:rPr>
        <w:t>5 (pet) godina po iskorištenju vaučera (i isplate dijela koji snosi Prijavitelj/Korisnik Pružatelju usluga, u cijelosti),</w:t>
      </w:r>
    </w:p>
    <w:p w14:paraId="71511C63" w14:textId="2C8441B5" w:rsidR="00A04B48" w:rsidRPr="00A5575F" w:rsidRDefault="00B64B66"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F35E80">
        <w:rPr>
          <w:rFonts w:ascii="Times New Roman" w:eastAsia="Times New Roman" w:hAnsi="Times New Roman" w:cs="Times New Roman"/>
          <w:sz w:val="24"/>
          <w:szCs w:val="24"/>
          <w:lang w:eastAsia="en-US"/>
        </w:rPr>
        <w:t>p</w:t>
      </w:r>
      <w:r w:rsidRPr="2B52EBAB">
        <w:rPr>
          <w:rFonts w:ascii="Times New Roman" w:eastAsia="Times New Roman" w:hAnsi="Times New Roman" w:cs="Times New Roman"/>
          <w:sz w:val="24"/>
          <w:szCs w:val="24"/>
          <w:lang w:eastAsia="en-US"/>
        </w:rPr>
        <w:t>rijavitelj obvezuje da p</w:t>
      </w:r>
      <w:r w:rsidR="00A04B48" w:rsidRPr="2B52EBAB">
        <w:rPr>
          <w:rFonts w:ascii="Times New Roman" w:eastAsia="Times New Roman" w:hAnsi="Times New Roman" w:cs="Times New Roman"/>
          <w:sz w:val="24"/>
          <w:szCs w:val="24"/>
          <w:lang w:eastAsia="en-US"/>
        </w:rPr>
        <w:t xml:space="preserve">rilikom odabira </w:t>
      </w:r>
      <w:r w:rsidR="00F35E80">
        <w:rPr>
          <w:rFonts w:ascii="Times New Roman" w:eastAsia="Times New Roman" w:hAnsi="Times New Roman" w:cs="Times New Roman"/>
          <w:sz w:val="24"/>
          <w:szCs w:val="24"/>
          <w:lang w:eastAsia="en-US"/>
        </w:rPr>
        <w:t>P</w:t>
      </w:r>
      <w:r w:rsidR="00F35E80" w:rsidRPr="2B52EBAB">
        <w:rPr>
          <w:rFonts w:ascii="Times New Roman" w:eastAsia="Times New Roman" w:hAnsi="Times New Roman" w:cs="Times New Roman"/>
          <w:sz w:val="24"/>
          <w:szCs w:val="24"/>
          <w:lang w:eastAsia="en-US"/>
        </w:rPr>
        <w:t xml:space="preserve">ružatelja </w:t>
      </w:r>
      <w:r w:rsidR="00A04B48" w:rsidRPr="2B52EBAB">
        <w:rPr>
          <w:rFonts w:ascii="Times New Roman" w:eastAsia="Times New Roman" w:hAnsi="Times New Roman" w:cs="Times New Roman"/>
          <w:sz w:val="24"/>
          <w:szCs w:val="24"/>
          <w:lang w:eastAsia="en-US"/>
        </w:rPr>
        <w:t>usluge izbor konkretnog neće vršiti diskriminatorno (po rasnoj, nacionalnoj, vjerskoj osnovi, po osnovi političkog uvjerenja, spola, obiteljskog stanja, invaliditeta, niti po ijednoj drugoj diskriminatornoj osnovi)</w:t>
      </w:r>
    </w:p>
    <w:p w14:paraId="4FBAF3B5" w14:textId="56B3BE54" w:rsidR="00A04B48" w:rsidRPr="00A5575F" w:rsidRDefault="00B64B66"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da </w:t>
      </w:r>
      <w:r w:rsidR="00A04B48" w:rsidRPr="2B52EBAB">
        <w:rPr>
          <w:rFonts w:ascii="Times New Roman" w:eastAsia="Times New Roman" w:hAnsi="Times New Roman" w:cs="Times New Roman"/>
          <w:sz w:val="24"/>
          <w:szCs w:val="24"/>
          <w:lang w:eastAsia="en-US"/>
        </w:rPr>
        <w:t>će, sukladno odredbama navedenima u Pozivu, poduzeti potrebne korake za osiguranje vidljivosti da je određena usluga/nematerijalni proizvod koju koristi sufinancirana novcem Europske unije</w:t>
      </w:r>
      <w:r w:rsidRPr="2B52EBAB">
        <w:rPr>
          <w:rFonts w:ascii="Times New Roman" w:eastAsia="Times New Roman" w:hAnsi="Times New Roman" w:cs="Times New Roman"/>
          <w:sz w:val="24"/>
          <w:szCs w:val="24"/>
          <w:lang w:eastAsia="en-US"/>
        </w:rPr>
        <w:t>, u skladu s uvjetima iz Poziva</w:t>
      </w:r>
      <w:r w:rsidR="00A04B48" w:rsidRPr="2B52EBAB">
        <w:rPr>
          <w:rFonts w:ascii="Times New Roman" w:eastAsia="Times New Roman" w:hAnsi="Times New Roman" w:cs="Times New Roman"/>
          <w:sz w:val="24"/>
          <w:szCs w:val="24"/>
          <w:lang w:eastAsia="en-US"/>
        </w:rPr>
        <w:t xml:space="preserve"> </w:t>
      </w:r>
    </w:p>
    <w:p w14:paraId="52243667" w14:textId="5A16586C" w:rsidR="00A04B48" w:rsidRPr="00A5575F" w:rsidRDefault="00B64B66" w:rsidP="00BB30BD">
      <w:pPr>
        <w:pStyle w:val="ListParagraph"/>
        <w:numPr>
          <w:ilvl w:val="0"/>
          <w:numId w:val="28"/>
        </w:numPr>
        <w:tabs>
          <w:tab w:val="left" w:pos="1257"/>
        </w:tabs>
        <w:spacing w:after="60" w:line="240" w:lineRule="auto"/>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je </w:t>
      </w:r>
      <w:r w:rsidR="00F35E80">
        <w:rPr>
          <w:rFonts w:ascii="Times New Roman" w:eastAsia="Times New Roman" w:hAnsi="Times New Roman" w:cs="Times New Roman"/>
          <w:sz w:val="24"/>
          <w:szCs w:val="24"/>
          <w:lang w:eastAsia="en-US"/>
        </w:rPr>
        <w:t>P</w:t>
      </w:r>
      <w:r w:rsidR="00F35E80" w:rsidRPr="2B52EBAB">
        <w:rPr>
          <w:rFonts w:ascii="Times New Roman" w:eastAsia="Times New Roman" w:hAnsi="Times New Roman" w:cs="Times New Roman"/>
          <w:sz w:val="24"/>
          <w:szCs w:val="24"/>
          <w:lang w:eastAsia="en-US"/>
        </w:rPr>
        <w:t>rijavitelj</w:t>
      </w:r>
      <w:r w:rsidRPr="2B52EBAB">
        <w:rPr>
          <w:rFonts w:ascii="Times New Roman" w:eastAsia="Times New Roman" w:hAnsi="Times New Roman" w:cs="Times New Roman"/>
          <w:sz w:val="24"/>
          <w:szCs w:val="24"/>
          <w:lang w:eastAsia="en-US"/>
        </w:rPr>
        <w:t>/</w:t>
      </w:r>
      <w:r w:rsidR="00F35E80">
        <w:rPr>
          <w:rFonts w:ascii="Times New Roman" w:eastAsia="Times New Roman" w:hAnsi="Times New Roman" w:cs="Times New Roman"/>
          <w:sz w:val="24"/>
          <w:szCs w:val="24"/>
          <w:lang w:eastAsia="en-US"/>
        </w:rPr>
        <w:t>K</w:t>
      </w:r>
      <w:r w:rsidRPr="2B52EBAB">
        <w:rPr>
          <w:rFonts w:ascii="Times New Roman" w:eastAsia="Times New Roman" w:hAnsi="Times New Roman" w:cs="Times New Roman"/>
          <w:sz w:val="24"/>
          <w:szCs w:val="24"/>
          <w:lang w:eastAsia="en-US"/>
        </w:rPr>
        <w:t>orisnik upoznat da, u</w:t>
      </w:r>
      <w:r w:rsidR="00A04B48" w:rsidRPr="2B52EBAB">
        <w:rPr>
          <w:rFonts w:ascii="Times New Roman" w:eastAsia="Times New Roman" w:hAnsi="Times New Roman" w:cs="Times New Roman"/>
          <w:sz w:val="24"/>
          <w:szCs w:val="24"/>
          <w:lang w:eastAsia="en-US"/>
        </w:rPr>
        <w:t xml:space="preserve"> slučaju da Pružatelj usluga odbije izvršiti u vaučeru naznačenu uslugu, tu uslugu ili novčanu protuvrijednost iste, kao niti zamjenu za drugu uslugu, Prijavitelj/Korisnik nema pravo zahtijevati od </w:t>
      </w:r>
      <w:r w:rsidRPr="2B52EBAB">
        <w:rPr>
          <w:rFonts w:ascii="Times New Roman" w:eastAsia="Times New Roman" w:hAnsi="Times New Roman" w:cs="Times New Roman"/>
          <w:sz w:val="24"/>
          <w:szCs w:val="24"/>
          <w:lang w:eastAsia="en-US"/>
        </w:rPr>
        <w:t>NT-a niti</w:t>
      </w:r>
      <w:r w:rsidR="00A04B48" w:rsidRPr="2B52EBAB">
        <w:rPr>
          <w:rFonts w:ascii="Times New Roman" w:eastAsia="Times New Roman" w:hAnsi="Times New Roman" w:cs="Times New Roman"/>
          <w:sz w:val="24"/>
          <w:szCs w:val="24"/>
          <w:lang w:eastAsia="en-US"/>
        </w:rPr>
        <w:t xml:space="preserve"> PT-a, a o činjenici neispunjenja obveze od strane Pružatelja usluge će izvijestiti </w:t>
      </w:r>
      <w:r w:rsidRPr="2B52EBAB">
        <w:rPr>
          <w:rFonts w:ascii="Times New Roman" w:eastAsia="Times New Roman" w:hAnsi="Times New Roman" w:cs="Times New Roman"/>
          <w:sz w:val="24"/>
          <w:szCs w:val="24"/>
          <w:lang w:eastAsia="en-US"/>
        </w:rPr>
        <w:t xml:space="preserve">NT i PT </w:t>
      </w:r>
      <w:r w:rsidR="00A04B48" w:rsidRPr="2B52EBAB">
        <w:rPr>
          <w:rFonts w:ascii="Times New Roman" w:eastAsia="Times New Roman" w:hAnsi="Times New Roman" w:cs="Times New Roman"/>
          <w:sz w:val="24"/>
          <w:szCs w:val="24"/>
          <w:lang w:eastAsia="en-US"/>
        </w:rPr>
        <w:t xml:space="preserve">u roku 3 (tri) radna dana od dana saznanja te činjenice; </w:t>
      </w:r>
      <w:r w:rsidRPr="2B52EBAB">
        <w:rPr>
          <w:rFonts w:ascii="Times New Roman" w:eastAsia="Times New Roman" w:hAnsi="Times New Roman" w:cs="Times New Roman"/>
          <w:sz w:val="24"/>
          <w:szCs w:val="24"/>
          <w:lang w:eastAsia="en-US"/>
        </w:rPr>
        <w:t>Prijavitelj/</w:t>
      </w:r>
      <w:r w:rsidR="00F35E80">
        <w:rPr>
          <w:rFonts w:ascii="Times New Roman" w:eastAsia="Times New Roman" w:hAnsi="Times New Roman" w:cs="Times New Roman"/>
          <w:sz w:val="24"/>
          <w:szCs w:val="24"/>
          <w:lang w:eastAsia="en-US"/>
        </w:rPr>
        <w:t>K</w:t>
      </w:r>
      <w:r w:rsidRPr="2B52EBAB">
        <w:rPr>
          <w:rFonts w:ascii="Times New Roman" w:eastAsia="Times New Roman" w:hAnsi="Times New Roman" w:cs="Times New Roman"/>
          <w:sz w:val="24"/>
          <w:szCs w:val="24"/>
          <w:lang w:eastAsia="en-US"/>
        </w:rPr>
        <w:t>orisnik je također upoznat da NT i PT</w:t>
      </w:r>
      <w:r w:rsidR="00A04B48" w:rsidRPr="2B52EBAB">
        <w:rPr>
          <w:rFonts w:ascii="Times New Roman" w:eastAsia="Times New Roman" w:hAnsi="Times New Roman" w:cs="Times New Roman"/>
          <w:sz w:val="24"/>
          <w:szCs w:val="24"/>
          <w:lang w:eastAsia="en-US"/>
        </w:rPr>
        <w:t xml:space="preserve"> ne preuzimaju nikakvu odgovornost u pogledu kvalitete izvršenja usluge kao niti samog izvršenja usluge</w:t>
      </w:r>
      <w:r w:rsidRPr="2B52EBAB">
        <w:rPr>
          <w:rFonts w:ascii="Times New Roman" w:eastAsia="Times New Roman" w:hAnsi="Times New Roman" w:cs="Times New Roman"/>
          <w:sz w:val="24"/>
          <w:szCs w:val="24"/>
          <w:lang w:eastAsia="en-US"/>
        </w:rPr>
        <w:t>,</w:t>
      </w:r>
      <w:r w:rsidR="00A04B48" w:rsidRPr="2B52EBAB">
        <w:rPr>
          <w:rFonts w:ascii="Times New Roman" w:eastAsia="Times New Roman" w:hAnsi="Times New Roman" w:cs="Times New Roman"/>
          <w:sz w:val="24"/>
          <w:szCs w:val="24"/>
          <w:lang w:eastAsia="en-US"/>
        </w:rPr>
        <w:t xml:space="preserve"> što je isključivo predmet ugovornog odnosa Prijavitelja/Korisnika i Pružatelja usluge,</w:t>
      </w:r>
    </w:p>
    <w:p w14:paraId="5247EA7A" w14:textId="260D8C3B" w:rsidR="00A04B48" w:rsidRPr="00A5575F" w:rsidRDefault="00B64B66"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u roku od 30 (trideset) dana od dana isporuke usluge i plaćanja, na u Pozivu predviđen način, podnijeti PT-u zahtjev za naknadu troška te iskorišteni vaučer, zajedno s pratećom dokumentacijom koja je u Pozivu navedena kao dokumentacija koja se obvezno dostavlja u svrhu nadoknade sredstva. Prilikom podnošenja zahtjeva za nadoknadu po osnovi vaučera, navedena se osoba mora legitimirati kao za to ovlaštena osoba. Prijavitelj/Korisnik nema pravo na naknadu zateznih kamata od isplate učinjene Pružatelju usluge,</w:t>
      </w:r>
    </w:p>
    <w:p w14:paraId="2BFB3B17" w14:textId="6845428D" w:rsidR="00A04B48" w:rsidRPr="00A5575F" w:rsidRDefault="00B64B66"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u cijelosti i isključivo odgovara</w:t>
      </w:r>
      <w:r w:rsidRPr="2B52EBAB">
        <w:rPr>
          <w:rFonts w:ascii="Times New Roman" w:eastAsia="Times New Roman" w:hAnsi="Times New Roman" w:cs="Times New Roman"/>
          <w:sz w:val="24"/>
          <w:szCs w:val="24"/>
          <w:lang w:eastAsia="en-US"/>
        </w:rPr>
        <w:t>ti</w:t>
      </w:r>
      <w:r w:rsidR="00A04B48" w:rsidRPr="2B52EBAB">
        <w:rPr>
          <w:rFonts w:ascii="Times New Roman" w:eastAsia="Times New Roman" w:hAnsi="Times New Roman" w:cs="Times New Roman"/>
          <w:sz w:val="24"/>
          <w:szCs w:val="24"/>
          <w:lang w:eastAsia="en-US"/>
        </w:rPr>
        <w:t xml:space="preserve"> Pružatelju usluga i nadležnim tijelima navedenim u Pozivu za naknadu štete nastale u slučajevima krivotvorenja vaučera, pokušaja dvostrukog iskorištavanja istog vaučera i svih ostalih pokušaja zlouporaba prava iz vaučera, za koje je odgovoran Korisnik. </w:t>
      </w:r>
    </w:p>
    <w:p w14:paraId="6016A2FE" w14:textId="022AB717" w:rsidR="00A04B48" w:rsidRPr="00A5575F" w:rsidRDefault="001C497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će sve sporove koji</w:t>
      </w:r>
      <w:r w:rsidRPr="2B52EBAB">
        <w:rPr>
          <w:rFonts w:ascii="Times New Roman" w:eastAsia="Times New Roman" w:hAnsi="Times New Roman" w:cs="Times New Roman"/>
          <w:sz w:val="24"/>
          <w:szCs w:val="24"/>
          <w:lang w:eastAsia="en-US"/>
        </w:rPr>
        <w:t xml:space="preserve"> nastanu</w:t>
      </w:r>
      <w:r w:rsidR="00A04B48" w:rsidRPr="2B52EBAB">
        <w:rPr>
          <w:rFonts w:ascii="Times New Roman" w:eastAsia="Times New Roman" w:hAnsi="Times New Roman" w:cs="Times New Roman"/>
          <w:sz w:val="24"/>
          <w:szCs w:val="24"/>
          <w:lang w:eastAsia="en-US"/>
        </w:rPr>
        <w:t xml:space="preserve"> između njega i </w:t>
      </w:r>
      <w:r w:rsidRPr="2B52EBAB">
        <w:rPr>
          <w:rFonts w:ascii="Times New Roman" w:eastAsia="Times New Roman" w:hAnsi="Times New Roman" w:cs="Times New Roman"/>
          <w:sz w:val="24"/>
          <w:szCs w:val="24"/>
          <w:lang w:eastAsia="en-US"/>
        </w:rPr>
        <w:t>N</w:t>
      </w:r>
      <w:r w:rsidR="00A04B48" w:rsidRPr="2B52EBAB">
        <w:rPr>
          <w:rFonts w:ascii="Times New Roman" w:eastAsia="Times New Roman" w:hAnsi="Times New Roman" w:cs="Times New Roman"/>
          <w:sz w:val="24"/>
          <w:szCs w:val="24"/>
          <w:lang w:eastAsia="en-US"/>
        </w:rPr>
        <w:t>T-a</w:t>
      </w:r>
      <w:r w:rsidRPr="2B52EBAB">
        <w:rPr>
          <w:rFonts w:ascii="Times New Roman" w:eastAsia="Times New Roman" w:hAnsi="Times New Roman" w:cs="Times New Roman"/>
          <w:sz w:val="24"/>
          <w:szCs w:val="24"/>
          <w:lang w:eastAsia="en-US"/>
        </w:rPr>
        <w:t xml:space="preserve"> ili</w:t>
      </w:r>
      <w:r w:rsidR="00A04B48" w:rsidRPr="2B52EBAB">
        <w:rPr>
          <w:rFonts w:ascii="Times New Roman" w:eastAsia="Times New Roman" w:hAnsi="Times New Roman" w:cs="Times New Roman"/>
          <w:sz w:val="24"/>
          <w:szCs w:val="24"/>
          <w:lang w:eastAsia="en-US"/>
        </w:rPr>
        <w:t xml:space="preserve"> PT-a vezano uz primjenu vaučera nastojati riješiti mirnim putem, izvansudski i sporazumno</w:t>
      </w:r>
    </w:p>
    <w:p w14:paraId="5F77C89B" w14:textId="3E03BD70" w:rsidR="00A04B48" w:rsidRPr="00A5575F" w:rsidRDefault="001C497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se </w:t>
      </w:r>
      <w:r w:rsidR="00A04B48" w:rsidRPr="2B52EBAB">
        <w:rPr>
          <w:rFonts w:ascii="Times New Roman" w:eastAsia="Times New Roman" w:hAnsi="Times New Roman" w:cs="Times New Roman"/>
          <w:sz w:val="24"/>
          <w:szCs w:val="24"/>
          <w:lang w:eastAsia="en-US"/>
        </w:rPr>
        <w:t xml:space="preserve">Prijavitelj/Korisnik </w:t>
      </w:r>
      <w:r w:rsidRPr="2B52EBAB">
        <w:rPr>
          <w:rFonts w:ascii="Times New Roman" w:eastAsia="Times New Roman" w:hAnsi="Times New Roman" w:cs="Times New Roman"/>
          <w:sz w:val="24"/>
          <w:szCs w:val="24"/>
          <w:lang w:eastAsia="en-US"/>
        </w:rPr>
        <w:t xml:space="preserve">obvezuje </w:t>
      </w:r>
      <w:r w:rsidR="00A04B48" w:rsidRPr="2B52EBAB">
        <w:rPr>
          <w:rFonts w:ascii="Times New Roman" w:eastAsia="Times New Roman" w:hAnsi="Times New Roman" w:cs="Times New Roman"/>
          <w:sz w:val="24"/>
          <w:szCs w:val="24"/>
          <w:lang w:eastAsia="en-US"/>
        </w:rPr>
        <w:t>poštivati sve ostale odredbe o predviđenim pravima i obvezama Prijavitelja/Korisnika</w:t>
      </w:r>
      <w:r w:rsidR="00946D5B" w:rsidRPr="2B52EBAB">
        <w:rPr>
          <w:rFonts w:ascii="Times New Roman" w:eastAsia="Times New Roman" w:hAnsi="Times New Roman" w:cs="Times New Roman"/>
          <w:sz w:val="24"/>
          <w:szCs w:val="24"/>
          <w:lang w:eastAsia="en-US"/>
        </w:rPr>
        <w:t>, N</w:t>
      </w:r>
      <w:r w:rsidR="00A04B48" w:rsidRPr="2B52EBAB">
        <w:rPr>
          <w:rFonts w:ascii="Times New Roman" w:eastAsia="Times New Roman" w:hAnsi="Times New Roman" w:cs="Times New Roman"/>
          <w:sz w:val="24"/>
          <w:szCs w:val="24"/>
          <w:lang w:eastAsia="en-US"/>
        </w:rPr>
        <w:t xml:space="preserve">T-a </w:t>
      </w:r>
      <w:r w:rsidR="00946D5B" w:rsidRPr="2B52EBAB">
        <w:rPr>
          <w:rFonts w:ascii="Times New Roman" w:eastAsia="Times New Roman" w:hAnsi="Times New Roman" w:cs="Times New Roman"/>
          <w:sz w:val="24"/>
          <w:szCs w:val="24"/>
          <w:lang w:eastAsia="en-US"/>
        </w:rPr>
        <w:t xml:space="preserve">i </w:t>
      </w:r>
      <w:r w:rsidR="00A04B48" w:rsidRPr="2B52EBAB">
        <w:rPr>
          <w:rFonts w:ascii="Times New Roman" w:eastAsia="Times New Roman" w:hAnsi="Times New Roman" w:cs="Times New Roman"/>
          <w:sz w:val="24"/>
          <w:szCs w:val="24"/>
          <w:lang w:eastAsia="en-US"/>
        </w:rPr>
        <w:t>PT-</w:t>
      </w:r>
      <w:r w:rsidR="00946D5B" w:rsidRPr="2B52EBAB">
        <w:rPr>
          <w:rFonts w:ascii="Times New Roman" w:eastAsia="Times New Roman" w:hAnsi="Times New Roman" w:cs="Times New Roman"/>
          <w:sz w:val="24"/>
          <w:szCs w:val="24"/>
          <w:lang w:eastAsia="en-US"/>
        </w:rPr>
        <w:t>a</w:t>
      </w:r>
      <w:r w:rsidR="00A04B48" w:rsidRPr="2B52EBAB">
        <w:rPr>
          <w:rFonts w:ascii="Times New Roman" w:eastAsia="Times New Roman" w:hAnsi="Times New Roman" w:cs="Times New Roman"/>
          <w:sz w:val="24"/>
          <w:szCs w:val="24"/>
          <w:lang w:eastAsia="en-US"/>
        </w:rPr>
        <w:t xml:space="preserve"> i/ili Pružatelja usluga koje su objavljene u Pozivu na web stranicama</w:t>
      </w:r>
      <w:r w:rsidR="00A5575F" w:rsidRPr="2B52EBAB">
        <w:rPr>
          <w:rFonts w:ascii="Times New Roman" w:eastAsia="Times New Roman" w:hAnsi="Times New Roman" w:cs="Times New Roman"/>
          <w:sz w:val="24"/>
          <w:szCs w:val="24"/>
          <w:lang w:eastAsia="en-US"/>
        </w:rPr>
        <w:t xml:space="preserve"> </w:t>
      </w:r>
      <w:hyperlink r:id="rId10">
        <w:r w:rsidR="00A5575F" w:rsidRPr="2B52EBAB">
          <w:rPr>
            <w:rStyle w:val="Hyperlink"/>
            <w:rFonts w:ascii="Times New Roman" w:eastAsia="Times New Roman" w:hAnsi="Times New Roman" w:cs="Times New Roman"/>
            <w:sz w:val="24"/>
            <w:szCs w:val="24"/>
            <w:lang w:eastAsia="en-US"/>
          </w:rPr>
          <w:t>https://fondovieu.gov.hr/</w:t>
        </w:r>
      </w:hyperlink>
      <w:r w:rsidR="00A5575F" w:rsidRPr="2B52EBAB">
        <w:rPr>
          <w:rFonts w:ascii="Times New Roman" w:eastAsia="Times New Roman" w:hAnsi="Times New Roman" w:cs="Times New Roman"/>
          <w:sz w:val="24"/>
          <w:szCs w:val="24"/>
          <w:lang w:eastAsia="en-US"/>
        </w:rPr>
        <w:t xml:space="preserve"> </w:t>
      </w:r>
    </w:p>
    <w:p w14:paraId="1157D673" w14:textId="789E18F5" w:rsidR="00A04B48" w:rsidRPr="00A5575F" w:rsidRDefault="00A5575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 xml:space="preserve">da je </w:t>
      </w:r>
      <w:r w:rsidR="00A04B48" w:rsidRPr="2B52EBAB">
        <w:rPr>
          <w:rFonts w:ascii="Times New Roman" w:eastAsia="Times New Roman" w:hAnsi="Times New Roman" w:cs="Times New Roman"/>
          <w:sz w:val="24"/>
          <w:szCs w:val="24"/>
          <w:lang w:eastAsia="en-US"/>
        </w:rPr>
        <w:t xml:space="preserve">Prijavitelj suglasan i pristaje na to da se prava i obveze Prijavitelja iz </w:t>
      </w:r>
      <w:r w:rsidR="00946D5B" w:rsidRPr="2B52EBAB">
        <w:rPr>
          <w:rFonts w:ascii="Times New Roman" w:eastAsia="Times New Roman" w:hAnsi="Times New Roman" w:cs="Times New Roman"/>
          <w:sz w:val="24"/>
          <w:szCs w:val="24"/>
          <w:lang w:eastAsia="en-US"/>
        </w:rPr>
        <w:t>ove Izjave</w:t>
      </w:r>
      <w:r w:rsidR="00A04B48" w:rsidRPr="2B52EBAB">
        <w:rPr>
          <w:rFonts w:ascii="Times New Roman" w:eastAsia="Times New Roman" w:hAnsi="Times New Roman" w:cs="Times New Roman"/>
          <w:sz w:val="24"/>
          <w:szCs w:val="24"/>
          <w:lang w:eastAsia="en-US"/>
        </w:rPr>
        <w:t xml:space="preserve"> primjenjuju i na Prijavitelja</w:t>
      </w:r>
      <w:r w:rsidR="00946D5B" w:rsidRPr="2B52EBAB">
        <w:rPr>
          <w:rFonts w:ascii="Times New Roman" w:eastAsia="Times New Roman" w:hAnsi="Times New Roman" w:cs="Times New Roman"/>
          <w:sz w:val="24"/>
          <w:szCs w:val="24"/>
          <w:lang w:eastAsia="en-US"/>
        </w:rPr>
        <w:t xml:space="preserve"> u fazi kada postane Korisnik </w:t>
      </w:r>
      <w:r w:rsidR="00A04B48" w:rsidRPr="2B52EBAB">
        <w:rPr>
          <w:rFonts w:ascii="Times New Roman" w:eastAsia="Times New Roman" w:hAnsi="Times New Roman" w:cs="Times New Roman"/>
          <w:sz w:val="24"/>
          <w:szCs w:val="24"/>
          <w:lang w:eastAsia="en-US"/>
        </w:rPr>
        <w:t>vaučera, dakle, u slučaju da se Prijavitelju, u postupku dodjele sukladno Pozivu, izda vaučer i tako P</w:t>
      </w:r>
      <w:r w:rsidR="00946D5B" w:rsidRPr="2B52EBAB">
        <w:rPr>
          <w:rFonts w:ascii="Times New Roman" w:eastAsia="Times New Roman" w:hAnsi="Times New Roman" w:cs="Times New Roman"/>
          <w:sz w:val="24"/>
          <w:szCs w:val="24"/>
          <w:lang w:eastAsia="en-US"/>
        </w:rPr>
        <w:t>rijavitelj postane Korisnik</w:t>
      </w:r>
    </w:p>
    <w:p w14:paraId="71CAC215" w14:textId="7EE5BF0E" w:rsidR="00A04B48" w:rsidRPr="00A5575F" w:rsidRDefault="00A5575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sz w:val="24"/>
          <w:szCs w:val="24"/>
          <w:lang w:eastAsia="en-US"/>
        </w:rPr>
      </w:pPr>
      <w:r w:rsidRPr="2B52EBAB">
        <w:rPr>
          <w:rFonts w:ascii="Times New Roman" w:eastAsia="Times New Roman" w:hAnsi="Times New Roman" w:cs="Times New Roman"/>
          <w:sz w:val="24"/>
          <w:szCs w:val="24"/>
          <w:lang w:eastAsia="en-US"/>
        </w:rPr>
        <w:t>d</w:t>
      </w:r>
      <w:r w:rsidR="00946D5B" w:rsidRPr="2B52EBAB">
        <w:rPr>
          <w:rFonts w:ascii="Times New Roman" w:eastAsia="Times New Roman" w:hAnsi="Times New Roman" w:cs="Times New Roman"/>
          <w:sz w:val="24"/>
          <w:szCs w:val="24"/>
          <w:lang w:eastAsia="en-US"/>
        </w:rPr>
        <w:t xml:space="preserve">a je prijavitelj upoznat da ga </w:t>
      </w:r>
      <w:r w:rsidR="00A04B48" w:rsidRPr="2B52EBAB">
        <w:rPr>
          <w:rFonts w:ascii="Times New Roman" w:eastAsia="Times New Roman" w:hAnsi="Times New Roman" w:cs="Times New Roman"/>
          <w:sz w:val="24"/>
          <w:szCs w:val="24"/>
          <w:lang w:eastAsia="en-US"/>
        </w:rPr>
        <w:t xml:space="preserve">ova Izjava obvezuje od trenutka njezinog podnošenja nadležnom tijelu, te ju on može opozvati samo povlačenjem </w:t>
      </w:r>
      <w:r w:rsidR="00946D5B" w:rsidRPr="2B52EBAB">
        <w:rPr>
          <w:rFonts w:ascii="Times New Roman" w:eastAsia="Times New Roman" w:hAnsi="Times New Roman" w:cs="Times New Roman"/>
          <w:sz w:val="24"/>
          <w:szCs w:val="24"/>
          <w:lang w:eastAsia="en-US"/>
        </w:rPr>
        <w:t>projektnog prijedloga podnesenog</w:t>
      </w:r>
      <w:r w:rsidR="00A04B48" w:rsidRPr="2B52EBAB">
        <w:rPr>
          <w:rFonts w:ascii="Times New Roman" w:eastAsia="Times New Roman" w:hAnsi="Times New Roman" w:cs="Times New Roman"/>
          <w:sz w:val="24"/>
          <w:szCs w:val="24"/>
          <w:lang w:eastAsia="en-US"/>
        </w:rPr>
        <w:t xml:space="preserve"> na Poziv, do završetka postupka </w:t>
      </w:r>
      <w:r w:rsidRPr="2B52EBAB">
        <w:rPr>
          <w:rFonts w:ascii="Times New Roman" w:eastAsia="Times New Roman" w:hAnsi="Times New Roman" w:cs="Times New Roman"/>
          <w:sz w:val="24"/>
          <w:szCs w:val="24"/>
          <w:lang w:eastAsia="en-US"/>
        </w:rPr>
        <w:t>dodjele vaučera</w:t>
      </w:r>
      <w:r w:rsidR="00A04B48" w:rsidRPr="2B52EBAB">
        <w:rPr>
          <w:rFonts w:ascii="Times New Roman" w:eastAsia="Times New Roman" w:hAnsi="Times New Roman" w:cs="Times New Roman"/>
          <w:sz w:val="24"/>
          <w:szCs w:val="24"/>
          <w:lang w:eastAsia="en-US"/>
        </w:rPr>
        <w:t xml:space="preserve"> </w:t>
      </w:r>
    </w:p>
    <w:p w14:paraId="0A848456" w14:textId="2928F084" w:rsidR="00A04B48" w:rsidRPr="00A5575F" w:rsidRDefault="00A5575F" w:rsidP="00BB30BD">
      <w:pPr>
        <w:pStyle w:val="ListParagraph"/>
        <w:numPr>
          <w:ilvl w:val="0"/>
          <w:numId w:val="28"/>
        </w:numPr>
        <w:tabs>
          <w:tab w:val="left" w:pos="1257"/>
        </w:tabs>
        <w:spacing w:after="60" w:line="240" w:lineRule="auto"/>
        <w:ind w:left="357" w:hanging="357"/>
        <w:contextualSpacing w:val="0"/>
        <w:jc w:val="both"/>
        <w:rPr>
          <w:rFonts w:ascii="Times New Roman" w:eastAsia="Times New Roman" w:hAnsi="Times New Roman" w:cs="Times New Roman"/>
          <w:b/>
          <w:sz w:val="24"/>
          <w:szCs w:val="24"/>
          <w:lang w:eastAsia="en-US"/>
        </w:rPr>
      </w:pPr>
      <w:r w:rsidRPr="2B52EBAB">
        <w:rPr>
          <w:rFonts w:ascii="Times New Roman" w:eastAsia="Times New Roman" w:hAnsi="Times New Roman" w:cs="Times New Roman"/>
          <w:sz w:val="24"/>
          <w:szCs w:val="24"/>
          <w:lang w:eastAsia="en-US"/>
        </w:rPr>
        <w:lastRenderedPageBreak/>
        <w:t>da se Prijavitelj/Korisnik obvezuje, u</w:t>
      </w:r>
      <w:r w:rsidR="00A04B48" w:rsidRPr="2B52EBAB">
        <w:rPr>
          <w:rFonts w:ascii="Times New Roman" w:eastAsia="Times New Roman" w:hAnsi="Times New Roman" w:cs="Times New Roman"/>
          <w:sz w:val="24"/>
          <w:szCs w:val="24"/>
          <w:lang w:eastAsia="en-US"/>
        </w:rPr>
        <w:t xml:space="preserve"> slučaju da se ne pridržava bilo koje od</w:t>
      </w:r>
      <w:r w:rsidRPr="2B52EBAB">
        <w:rPr>
          <w:rFonts w:ascii="Times New Roman" w:eastAsia="Times New Roman" w:hAnsi="Times New Roman" w:cs="Times New Roman"/>
          <w:sz w:val="24"/>
          <w:szCs w:val="24"/>
          <w:lang w:eastAsia="en-US"/>
        </w:rPr>
        <w:t xml:space="preserve"> obveza iz ove Izjave</w:t>
      </w:r>
      <w:r w:rsidR="00A04B48" w:rsidRPr="2B52EBAB">
        <w:rPr>
          <w:rFonts w:ascii="Times New Roman" w:eastAsia="Times New Roman" w:hAnsi="Times New Roman" w:cs="Times New Roman"/>
          <w:sz w:val="24"/>
          <w:szCs w:val="24"/>
          <w:lang w:eastAsia="en-US"/>
        </w:rPr>
        <w:t>:</w:t>
      </w:r>
    </w:p>
    <w:p w14:paraId="18D58F84" w14:textId="1B19DC63"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ne iskoristiti vaučer, odnosno ne zatražiti od Pružatelja usluge izvršenje usluge određene vaučerom</w:t>
      </w:r>
    </w:p>
    <w:p w14:paraId="53EF7E3D" w14:textId="5CE5E79B"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 xml:space="preserve">vaučer odmah </w:t>
      </w:r>
      <w:r w:rsidR="00A5575F">
        <w:rPr>
          <w:rFonts w:ascii="Times New Roman" w:eastAsia="Times New Roman" w:hAnsi="Times New Roman" w:cs="Times New Roman"/>
          <w:sz w:val="24"/>
          <w:szCs w:val="24"/>
          <w:lang w:eastAsia="en-US"/>
        </w:rPr>
        <w:t>vratiti nadležnom tijelu</w:t>
      </w:r>
    </w:p>
    <w:p w14:paraId="25CAC859" w14:textId="77777777"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 xml:space="preserve">ne potraživati od nadležnog tijela iznos koji je isplatio Pružatelju usluga </w:t>
      </w:r>
    </w:p>
    <w:p w14:paraId="6F74BE2B" w14:textId="2237B3CA" w:rsidR="00A04B48" w:rsidRPr="00A04B48" w:rsidRDefault="00A04B48" w:rsidP="00BB30BD">
      <w:pPr>
        <w:numPr>
          <w:ilvl w:val="0"/>
          <w:numId w:val="41"/>
        </w:numPr>
        <w:tabs>
          <w:tab w:val="left" w:pos="1257"/>
        </w:tabs>
        <w:spacing w:after="60" w:line="240" w:lineRule="auto"/>
        <w:ind w:left="1066" w:hanging="357"/>
        <w:jc w:val="both"/>
        <w:rPr>
          <w:rFonts w:ascii="Times New Roman" w:eastAsia="Times New Roman" w:hAnsi="Times New Roman" w:cs="Times New Roman"/>
          <w:b/>
          <w:sz w:val="24"/>
          <w:szCs w:val="24"/>
          <w:lang w:eastAsia="en-US"/>
        </w:rPr>
      </w:pPr>
      <w:r w:rsidRPr="00A04B48">
        <w:rPr>
          <w:rFonts w:ascii="Times New Roman" w:eastAsia="Times New Roman" w:hAnsi="Times New Roman" w:cs="Times New Roman"/>
          <w:sz w:val="24"/>
          <w:szCs w:val="24"/>
          <w:lang w:eastAsia="en-US"/>
        </w:rPr>
        <w:t>ne potraživati od n</w:t>
      </w:r>
      <w:r w:rsidR="00A5575F">
        <w:rPr>
          <w:rFonts w:ascii="Times New Roman" w:eastAsia="Times New Roman" w:hAnsi="Times New Roman" w:cs="Times New Roman"/>
          <w:sz w:val="24"/>
          <w:szCs w:val="24"/>
          <w:lang w:eastAsia="en-US"/>
        </w:rPr>
        <w:t>adležnih tijela nikakve naknade</w:t>
      </w:r>
    </w:p>
    <w:p w14:paraId="6CB06E88" w14:textId="47413D1C" w:rsidR="00A04B48" w:rsidRPr="00A04B48" w:rsidRDefault="00A04B48" w:rsidP="00A91474">
      <w:pPr>
        <w:numPr>
          <w:ilvl w:val="0"/>
          <w:numId w:val="41"/>
        </w:numPr>
        <w:tabs>
          <w:tab w:val="left" w:pos="1257"/>
        </w:tabs>
        <w:spacing w:after="120" w:line="240" w:lineRule="auto"/>
        <w:jc w:val="both"/>
        <w:rPr>
          <w:rFonts w:ascii="Times New Roman" w:eastAsia="Times New Roman" w:hAnsi="Times New Roman" w:cs="Times New Roman"/>
          <w:b/>
          <w:bCs/>
          <w:sz w:val="24"/>
          <w:szCs w:val="24"/>
          <w:lang w:eastAsia="en-US"/>
        </w:rPr>
      </w:pPr>
      <w:r w:rsidRPr="34407331">
        <w:rPr>
          <w:rFonts w:ascii="Times New Roman" w:eastAsia="Times New Roman" w:hAnsi="Times New Roman" w:cs="Times New Roman"/>
          <w:sz w:val="24"/>
          <w:szCs w:val="24"/>
          <w:lang w:eastAsia="en-US"/>
        </w:rPr>
        <w:t>vratiti nadležnom tijelu iznos određen u vaučeru, koji je isplaćen prijavitelju/Korisniku (ako je vaučer iskorišten, tj. usluga pružena, sa zateznim kamatama tekućim od dana  izdavanja vaučera</w:t>
      </w:r>
      <w:r w:rsidR="003C54B9">
        <w:rPr>
          <w:rFonts w:ascii="Times New Roman" w:eastAsia="Times New Roman" w:hAnsi="Times New Roman" w:cs="Times New Roman"/>
          <w:sz w:val="24"/>
          <w:szCs w:val="24"/>
          <w:lang w:eastAsia="en-US"/>
        </w:rPr>
        <w:t>, ako je primjenjivo)</w:t>
      </w:r>
      <w:r w:rsidR="00A5575F" w:rsidRPr="34407331">
        <w:rPr>
          <w:rFonts w:ascii="Times New Roman" w:eastAsia="Times New Roman" w:hAnsi="Times New Roman" w:cs="Times New Roman"/>
          <w:sz w:val="24"/>
          <w:szCs w:val="24"/>
          <w:lang w:eastAsia="en-US"/>
        </w:rPr>
        <w:t>.</w:t>
      </w:r>
    </w:p>
    <w:p w14:paraId="15766ABF" w14:textId="472CF74F" w:rsidR="00E26D8E" w:rsidRPr="00A5575F" w:rsidRDefault="002C71CD" w:rsidP="00BB30BD">
      <w:pPr>
        <w:numPr>
          <w:ilvl w:val="0"/>
          <w:numId w:val="28"/>
        </w:numPr>
        <w:spacing w:after="60" w:line="240" w:lineRule="auto"/>
        <w:ind w:left="357" w:hanging="357"/>
        <w:jc w:val="both"/>
        <w:rPr>
          <w:rFonts w:ascii="Times New Roman" w:hAnsi="Times New Roman" w:cs="Times New Roman"/>
          <w:sz w:val="24"/>
          <w:szCs w:val="24"/>
        </w:rPr>
      </w:pPr>
      <w:r w:rsidRPr="00A5575F">
        <w:rPr>
          <w:rFonts w:ascii="Times New Roman" w:hAnsi="Times New Roman" w:cs="Times New Roman"/>
          <w:sz w:val="24"/>
          <w:szCs w:val="24"/>
        </w:rPr>
        <w:t>da je</w:t>
      </w:r>
      <w:r w:rsidR="0012102B" w:rsidRPr="00A5575F">
        <w:rPr>
          <w:rFonts w:ascii="Times New Roman" w:hAnsi="Times New Roman" w:cs="Times New Roman"/>
          <w:sz w:val="24"/>
          <w:szCs w:val="24"/>
          <w:shd w:val="clear" w:color="auto" w:fill="FFFFFF"/>
        </w:rPr>
        <w:t xml:space="preserve"> </w:t>
      </w:r>
      <w:r w:rsidR="00BB30BD">
        <w:rPr>
          <w:rFonts w:ascii="Times New Roman" w:hAnsi="Times New Roman" w:cs="Times New Roman"/>
          <w:sz w:val="24"/>
          <w:szCs w:val="24"/>
          <w:shd w:val="clear" w:color="auto" w:fill="FFFFFF"/>
        </w:rPr>
        <w:t>p</w:t>
      </w:r>
      <w:r w:rsidR="0012102B" w:rsidRPr="00A5575F">
        <w:rPr>
          <w:rFonts w:ascii="Times New Roman" w:hAnsi="Times New Roman" w:cs="Times New Roman"/>
          <w:sz w:val="24"/>
          <w:szCs w:val="24"/>
          <w:shd w:val="clear" w:color="auto" w:fill="FFFFFF"/>
        </w:rPr>
        <w:t xml:space="preserve">rijavitelj </w:t>
      </w:r>
      <w:r w:rsidR="000C06F1" w:rsidRPr="00A5575F">
        <w:rPr>
          <w:rFonts w:ascii="Times New Roman" w:hAnsi="Times New Roman" w:cs="Times New Roman"/>
          <w:sz w:val="24"/>
          <w:szCs w:val="24"/>
        </w:rPr>
        <w:t xml:space="preserve">upoznat s </w:t>
      </w:r>
      <w:r w:rsidR="000C06F1" w:rsidRPr="00A5575F">
        <w:rPr>
          <w:rFonts w:ascii="Times New Roman" w:eastAsia="Times New Roman" w:hAnsi="Times New Roman" w:cs="Times New Roman"/>
          <w:sz w:val="24"/>
          <w:szCs w:val="24"/>
          <w:shd w:val="clear" w:color="auto" w:fill="FFFFFF"/>
        </w:rPr>
        <w:t>obvezama</w:t>
      </w:r>
      <w:r w:rsidR="000C06F1" w:rsidRPr="00A5575F">
        <w:rPr>
          <w:rFonts w:ascii="Times New Roman" w:hAnsi="Times New Roman" w:cs="Times New Roman"/>
          <w:sz w:val="24"/>
          <w:szCs w:val="24"/>
        </w:rPr>
        <w:t xml:space="preserve"> koje proizlaze iz </w:t>
      </w:r>
      <w:r w:rsidR="006E1E41">
        <w:rPr>
          <w:rFonts w:ascii="Times New Roman" w:hAnsi="Times New Roman" w:cs="Times New Roman"/>
          <w:sz w:val="24"/>
          <w:szCs w:val="24"/>
        </w:rPr>
        <w:t xml:space="preserve">vaučera </w:t>
      </w:r>
      <w:r w:rsidR="000C06F1" w:rsidRPr="00A5575F">
        <w:rPr>
          <w:rFonts w:ascii="Times New Roman" w:hAnsi="Times New Roman" w:cs="Times New Roman"/>
          <w:sz w:val="24"/>
          <w:szCs w:val="24"/>
        </w:rPr>
        <w:t>te ih prihvaća ukoliko projektn</w:t>
      </w:r>
      <w:r w:rsidRPr="00A5575F">
        <w:rPr>
          <w:rFonts w:ascii="Times New Roman" w:hAnsi="Times New Roman" w:cs="Times New Roman"/>
          <w:sz w:val="24"/>
          <w:szCs w:val="24"/>
        </w:rPr>
        <w:t xml:space="preserve">i prijedlog </w:t>
      </w:r>
      <w:r w:rsidR="001A43F0" w:rsidRPr="00A5575F">
        <w:rPr>
          <w:rFonts w:ascii="Times New Roman" w:hAnsi="Times New Roman" w:cs="Times New Roman"/>
          <w:sz w:val="24"/>
          <w:szCs w:val="24"/>
        </w:rPr>
        <w:t>bude odobren za financiranje</w:t>
      </w:r>
    </w:p>
    <w:p w14:paraId="7A8BF1F1" w14:textId="0F6BAC27" w:rsidR="0012102B" w:rsidRPr="006E1E41" w:rsidRDefault="0012102B" w:rsidP="00BB30BD">
      <w:pPr>
        <w:numPr>
          <w:ilvl w:val="0"/>
          <w:numId w:val="28"/>
        </w:numPr>
        <w:spacing w:after="60" w:line="240" w:lineRule="auto"/>
        <w:ind w:left="357" w:hanging="357"/>
        <w:jc w:val="both"/>
        <w:rPr>
          <w:rFonts w:ascii="Times New Roman" w:hAnsi="Times New Roman" w:cs="Times New Roman"/>
          <w:sz w:val="24"/>
          <w:szCs w:val="24"/>
        </w:rPr>
      </w:pPr>
      <w:r w:rsidRPr="006E1E41">
        <w:rPr>
          <w:rFonts w:ascii="Times New Roman" w:hAnsi="Times New Roman" w:cs="Times New Roman"/>
          <w:sz w:val="24"/>
          <w:szCs w:val="24"/>
        </w:rPr>
        <w:t xml:space="preserve">da će </w:t>
      </w:r>
      <w:r w:rsidRPr="006E1E41">
        <w:rPr>
          <w:rFonts w:ascii="Times New Roman" w:eastAsia="Times New Roman" w:hAnsi="Times New Roman" w:cs="Times New Roman"/>
          <w:sz w:val="24"/>
          <w:szCs w:val="24"/>
          <w:shd w:val="clear" w:color="auto" w:fill="FFFFFF"/>
        </w:rPr>
        <w:t xml:space="preserve">Prijavitelj </w:t>
      </w:r>
      <w:r w:rsidRPr="006E1E41">
        <w:rPr>
          <w:rFonts w:ascii="Times New Roman" w:hAnsi="Times New Roman" w:cs="Times New Roman"/>
          <w:sz w:val="24"/>
          <w:szCs w:val="24"/>
        </w:rPr>
        <w:t xml:space="preserve">pravovremeno izvijestiti </w:t>
      </w:r>
      <w:r w:rsidR="00F97730" w:rsidRPr="006E1E41">
        <w:rPr>
          <w:rFonts w:ascii="Times New Roman" w:hAnsi="Times New Roman" w:cs="Times New Roman"/>
          <w:sz w:val="24"/>
          <w:szCs w:val="24"/>
        </w:rPr>
        <w:t xml:space="preserve">nadležno tijelo </w:t>
      </w:r>
      <w:r w:rsidRPr="006E1E41">
        <w:rPr>
          <w:rFonts w:ascii="Times New Roman" w:hAnsi="Times New Roman" w:cs="Times New Roman"/>
          <w:sz w:val="24"/>
          <w:szCs w:val="24"/>
        </w:rPr>
        <w:t>o svim izmjenama i promjenama podataka navedenih u projektnom prijedlogu koje mogu utjecati na ispravnost</w:t>
      </w:r>
      <w:r w:rsidR="001A43F0" w:rsidRPr="006E1E41">
        <w:rPr>
          <w:rFonts w:ascii="Times New Roman" w:hAnsi="Times New Roman" w:cs="Times New Roman"/>
          <w:sz w:val="24"/>
          <w:szCs w:val="24"/>
        </w:rPr>
        <w:t xml:space="preserve"> dodjele bespovratnih sredstava</w:t>
      </w:r>
      <w:r w:rsidRPr="006E1E41">
        <w:rPr>
          <w:rFonts w:ascii="Times New Roman" w:hAnsi="Times New Roman" w:cs="Times New Roman"/>
          <w:sz w:val="24"/>
          <w:szCs w:val="24"/>
        </w:rPr>
        <w:t xml:space="preserve"> </w:t>
      </w:r>
    </w:p>
    <w:p w14:paraId="1C9B5131" w14:textId="07ACEE07" w:rsidR="000C06F1" w:rsidRPr="006E1E41" w:rsidRDefault="002C71CD" w:rsidP="00BB30BD">
      <w:pPr>
        <w:numPr>
          <w:ilvl w:val="0"/>
          <w:numId w:val="28"/>
        </w:numPr>
        <w:spacing w:after="60" w:line="240" w:lineRule="auto"/>
        <w:ind w:left="357" w:hanging="357"/>
        <w:jc w:val="both"/>
        <w:rPr>
          <w:rFonts w:ascii="Times New Roman" w:hAnsi="Times New Roman" w:cs="Times New Roman"/>
          <w:sz w:val="24"/>
          <w:szCs w:val="24"/>
        </w:rPr>
      </w:pPr>
      <w:r w:rsidRPr="2B52EBAB">
        <w:rPr>
          <w:rFonts w:ascii="Times New Roman" w:hAnsi="Times New Roman" w:cs="Times New Roman"/>
          <w:sz w:val="24"/>
          <w:szCs w:val="24"/>
        </w:rPr>
        <w:t>da se p</w:t>
      </w:r>
      <w:r w:rsidR="000C06F1" w:rsidRPr="2B52EBAB">
        <w:rPr>
          <w:rFonts w:ascii="Times New Roman" w:hAnsi="Times New Roman" w:cs="Times New Roman"/>
          <w:sz w:val="24"/>
          <w:szCs w:val="24"/>
        </w:rPr>
        <w:t>odaci iz</w:t>
      </w:r>
      <w:r w:rsidRPr="2B52EBAB">
        <w:rPr>
          <w:rFonts w:ascii="Times New Roman" w:hAnsi="Times New Roman" w:cs="Times New Roman"/>
          <w:sz w:val="24"/>
          <w:szCs w:val="24"/>
        </w:rPr>
        <w:t xml:space="preserve"> projektnog prijedloga </w:t>
      </w:r>
      <w:r w:rsidR="000C06F1" w:rsidRPr="2B52EBAB">
        <w:rPr>
          <w:rFonts w:ascii="Times New Roman" w:hAnsi="Times New Roman" w:cs="Times New Roman"/>
          <w:sz w:val="24"/>
          <w:szCs w:val="24"/>
        </w:rPr>
        <w:t>mogu obrađivati i pohranjivati u kompjuteriziranom su</w:t>
      </w:r>
      <w:r w:rsidR="001A43F0" w:rsidRPr="2B52EBAB">
        <w:rPr>
          <w:rFonts w:ascii="Times New Roman" w:hAnsi="Times New Roman" w:cs="Times New Roman"/>
          <w:sz w:val="24"/>
          <w:szCs w:val="24"/>
        </w:rPr>
        <w:t>stavu za nadzor i informiranje</w:t>
      </w:r>
    </w:p>
    <w:p w14:paraId="7DFFC816" w14:textId="7E68D1AB" w:rsidR="000C06F1" w:rsidRPr="00A5575F" w:rsidRDefault="002C71CD" w:rsidP="00A91474">
      <w:pPr>
        <w:numPr>
          <w:ilvl w:val="0"/>
          <w:numId w:val="28"/>
        </w:numPr>
        <w:spacing w:after="120" w:line="240" w:lineRule="auto"/>
        <w:ind w:left="357" w:hanging="357"/>
        <w:jc w:val="both"/>
        <w:rPr>
          <w:rFonts w:ascii="Times New Roman" w:hAnsi="Times New Roman" w:cs="Times New Roman"/>
          <w:sz w:val="24"/>
          <w:szCs w:val="24"/>
        </w:rPr>
      </w:pPr>
      <w:r w:rsidRPr="2B52EBAB">
        <w:rPr>
          <w:rFonts w:ascii="Times New Roman" w:hAnsi="Times New Roman" w:cs="Times New Roman"/>
          <w:sz w:val="24"/>
          <w:szCs w:val="24"/>
        </w:rPr>
        <w:t xml:space="preserve">da </w:t>
      </w:r>
      <w:r w:rsidR="0027427C" w:rsidRPr="2B52EBAB">
        <w:rPr>
          <w:rFonts w:ascii="Times New Roman" w:hAnsi="Times New Roman" w:cs="Times New Roman"/>
          <w:sz w:val="24"/>
          <w:szCs w:val="24"/>
        </w:rPr>
        <w:t xml:space="preserve">je Prijavitelj upoznat da </w:t>
      </w:r>
      <w:r w:rsidRPr="2B52EBAB">
        <w:rPr>
          <w:rFonts w:ascii="Times New Roman" w:hAnsi="Times New Roman" w:cs="Times New Roman"/>
          <w:sz w:val="24"/>
          <w:szCs w:val="24"/>
        </w:rPr>
        <w:t>se o</w:t>
      </w:r>
      <w:r w:rsidR="000C06F1" w:rsidRPr="2B52EBAB">
        <w:rPr>
          <w:rFonts w:ascii="Times New Roman" w:hAnsi="Times New Roman" w:cs="Times New Roman"/>
          <w:sz w:val="24"/>
          <w:szCs w:val="24"/>
        </w:rPr>
        <w:t>snovne informacije o projektno</w:t>
      </w:r>
      <w:r w:rsidRPr="2B52EBAB">
        <w:rPr>
          <w:rFonts w:ascii="Times New Roman" w:hAnsi="Times New Roman" w:cs="Times New Roman"/>
          <w:sz w:val="24"/>
          <w:szCs w:val="24"/>
        </w:rPr>
        <w:t>m prijedlogu (</w:t>
      </w:r>
      <w:r w:rsidR="000C06F1" w:rsidRPr="2B52EBAB">
        <w:rPr>
          <w:rFonts w:ascii="Times New Roman" w:hAnsi="Times New Roman" w:cs="Times New Roman"/>
          <w:sz w:val="24"/>
          <w:szCs w:val="24"/>
        </w:rPr>
        <w:t xml:space="preserve">naziv </w:t>
      </w:r>
      <w:r w:rsidRPr="2B52EBAB">
        <w:rPr>
          <w:rFonts w:ascii="Times New Roman" w:hAnsi="Times New Roman" w:cs="Times New Roman"/>
          <w:sz w:val="24"/>
          <w:szCs w:val="24"/>
        </w:rPr>
        <w:t>korisnika</w:t>
      </w:r>
      <w:r w:rsidR="000C06F1" w:rsidRPr="2B52EBAB">
        <w:rPr>
          <w:rFonts w:ascii="Times New Roman" w:hAnsi="Times New Roman" w:cs="Times New Roman"/>
          <w:sz w:val="24"/>
          <w:szCs w:val="24"/>
        </w:rPr>
        <w:t xml:space="preserve">, naziv projekta, </w:t>
      </w:r>
      <w:r w:rsidRPr="2B52EBAB">
        <w:rPr>
          <w:rFonts w:ascii="Times New Roman" w:hAnsi="Times New Roman" w:cs="Times New Roman"/>
          <w:sz w:val="24"/>
          <w:szCs w:val="24"/>
        </w:rPr>
        <w:t>iznos bespovratnih sredstava</w:t>
      </w:r>
      <w:r w:rsidR="0027427C" w:rsidRPr="2B52EBAB">
        <w:rPr>
          <w:rFonts w:ascii="Times New Roman" w:hAnsi="Times New Roman" w:cs="Times New Roman"/>
          <w:sz w:val="24"/>
          <w:szCs w:val="24"/>
        </w:rPr>
        <w:t xml:space="preserve"> dodijeljenih projektu i stopa </w:t>
      </w:r>
      <w:r w:rsidRPr="2B52EBAB">
        <w:rPr>
          <w:rFonts w:ascii="Times New Roman" w:hAnsi="Times New Roman" w:cs="Times New Roman"/>
          <w:sz w:val="24"/>
          <w:szCs w:val="24"/>
        </w:rPr>
        <w:t>financiranja</w:t>
      </w:r>
      <w:r w:rsidR="0027427C" w:rsidRPr="2B52EBAB">
        <w:rPr>
          <w:rFonts w:ascii="Times New Roman" w:hAnsi="Times New Roman" w:cs="Times New Roman"/>
          <w:sz w:val="24"/>
          <w:szCs w:val="24"/>
        </w:rPr>
        <w:t>, kratki opis projekta</w:t>
      </w:r>
      <w:r w:rsidR="000C06F1" w:rsidRPr="2B52EBAB">
        <w:rPr>
          <w:rFonts w:ascii="Times New Roman" w:hAnsi="Times New Roman" w:cs="Times New Roman"/>
          <w:sz w:val="24"/>
          <w:szCs w:val="24"/>
        </w:rPr>
        <w:t xml:space="preserve">) </w:t>
      </w:r>
      <w:r w:rsidR="00661A09" w:rsidRPr="2B52EBAB">
        <w:rPr>
          <w:rFonts w:ascii="Times New Roman" w:hAnsi="Times New Roman" w:cs="Times New Roman"/>
          <w:sz w:val="24"/>
          <w:szCs w:val="24"/>
        </w:rPr>
        <w:t>objavljuju</w:t>
      </w:r>
      <w:r w:rsidR="000C06F1" w:rsidRPr="2B52EBAB">
        <w:rPr>
          <w:rFonts w:ascii="Times New Roman" w:hAnsi="Times New Roman" w:cs="Times New Roman"/>
          <w:sz w:val="24"/>
          <w:szCs w:val="24"/>
        </w:rPr>
        <w:t xml:space="preserve"> na </w:t>
      </w:r>
      <w:r w:rsidRPr="2B52EBAB">
        <w:rPr>
          <w:rFonts w:ascii="Times New Roman" w:hAnsi="Times New Roman" w:cs="Times New Roman"/>
          <w:sz w:val="24"/>
          <w:szCs w:val="24"/>
        </w:rPr>
        <w:t xml:space="preserve">mrežnim  </w:t>
      </w:r>
      <w:r w:rsidR="000C06F1" w:rsidRPr="2B52EBAB">
        <w:rPr>
          <w:rFonts w:ascii="Times New Roman" w:hAnsi="Times New Roman" w:cs="Times New Roman"/>
          <w:sz w:val="24"/>
          <w:szCs w:val="24"/>
        </w:rPr>
        <w:t>stranic</w:t>
      </w:r>
      <w:r w:rsidR="00D313BD" w:rsidRPr="2B52EBAB">
        <w:rPr>
          <w:rFonts w:ascii="Times New Roman" w:hAnsi="Times New Roman" w:cs="Times New Roman"/>
          <w:sz w:val="24"/>
          <w:szCs w:val="24"/>
        </w:rPr>
        <w:t>ama</w:t>
      </w:r>
      <w:r w:rsidR="000C06F1" w:rsidRPr="2B52EBAB">
        <w:rPr>
          <w:rFonts w:ascii="Times New Roman" w:hAnsi="Times New Roman" w:cs="Times New Roman"/>
          <w:sz w:val="24"/>
          <w:szCs w:val="24"/>
        </w:rPr>
        <w:t xml:space="preserve">  </w:t>
      </w:r>
      <w:r w:rsidR="00E578AF" w:rsidRPr="2B52EBAB">
        <w:rPr>
          <w:rFonts w:ascii="Times New Roman" w:hAnsi="Times New Roman" w:cs="Times New Roman"/>
          <w:sz w:val="24"/>
          <w:szCs w:val="24"/>
        </w:rPr>
        <w:t>sustava</w:t>
      </w:r>
      <w:r w:rsidR="00E578AF" w:rsidRPr="2B52EBAB">
        <w:rPr>
          <w:rFonts w:ascii="Times New Roman" w:hAnsi="Times New Roman" w:cs="Times New Roman"/>
          <w:i/>
          <w:iCs/>
          <w:sz w:val="24"/>
          <w:szCs w:val="24"/>
        </w:rPr>
        <w:t xml:space="preserve"> </w:t>
      </w:r>
      <w:hyperlink r:id="rId11" w:history="1">
        <w:r w:rsidR="00E578AF" w:rsidRPr="00F35E80">
          <w:rPr>
            <w:rStyle w:val="Hyperlink"/>
            <w:rFonts w:ascii="Times New Roman" w:hAnsi="Times New Roman" w:cs="Times New Roman"/>
            <w:i/>
            <w:iCs/>
            <w:sz w:val="24"/>
            <w:szCs w:val="24"/>
          </w:rPr>
          <w:t>eNPOO</w:t>
        </w:r>
      </w:hyperlink>
    </w:p>
    <w:p w14:paraId="60971BA4" w14:textId="77777777" w:rsidR="00D638DA" w:rsidRPr="00743FF6" w:rsidRDefault="00D638DA" w:rsidP="00404D44">
      <w:pPr>
        <w:pStyle w:val="ListParagraph"/>
        <w:spacing w:after="0" w:line="240" w:lineRule="auto"/>
        <w:ind w:left="360"/>
        <w:contextualSpacing w:val="0"/>
        <w:jc w:val="both"/>
        <w:rPr>
          <w:rFonts w:ascii="Times New Roman" w:eastAsia="Times New Roman" w:hAnsi="Times New Roman" w:cs="Times New Roman"/>
          <w:sz w:val="24"/>
          <w:szCs w:val="24"/>
        </w:rPr>
      </w:pPr>
    </w:p>
    <w:p w14:paraId="37055383" w14:textId="622240F5" w:rsidR="000942E6" w:rsidRPr="00743FF6" w:rsidRDefault="00932426" w:rsidP="00404D44">
      <w:pPr>
        <w:tabs>
          <w:tab w:val="left" w:pos="1257"/>
        </w:tabs>
        <w:spacing w:after="0" w:line="240" w:lineRule="auto"/>
        <w:jc w:val="both"/>
        <w:rPr>
          <w:rFonts w:ascii="Times New Roman" w:hAnsi="Times New Roman" w:cs="Times New Roman"/>
          <w:b/>
          <w:sz w:val="24"/>
          <w:szCs w:val="24"/>
        </w:rPr>
      </w:pPr>
      <w:r w:rsidRPr="00743FF6">
        <w:rPr>
          <w:rFonts w:ascii="Times New Roman" w:hAnsi="Times New Roman" w:cs="Times New Roman"/>
          <w:b/>
          <w:sz w:val="24"/>
          <w:szCs w:val="24"/>
        </w:rPr>
        <w:t xml:space="preserve">Pod materijalnom i kaznenom odgovornošću, u svoje ime i u ime </w:t>
      </w:r>
      <w:r w:rsidR="00404D44" w:rsidRPr="00743FF6">
        <w:rPr>
          <w:rFonts w:ascii="Times New Roman" w:hAnsi="Times New Roman" w:cs="Times New Roman"/>
          <w:b/>
          <w:sz w:val="24"/>
          <w:szCs w:val="24"/>
        </w:rPr>
        <w:t>P</w:t>
      </w:r>
      <w:r w:rsidRPr="00743FF6">
        <w:rPr>
          <w:rFonts w:ascii="Times New Roman" w:hAnsi="Times New Roman" w:cs="Times New Roman"/>
          <w:b/>
          <w:sz w:val="24"/>
          <w:szCs w:val="24"/>
        </w:rPr>
        <w:t xml:space="preserve">rijavitelja potvrđujem da sam kao </w:t>
      </w:r>
      <w:r w:rsidR="00404D44" w:rsidRPr="00743FF6">
        <w:rPr>
          <w:rFonts w:ascii="Times New Roman" w:hAnsi="Times New Roman" w:cs="Times New Roman"/>
          <w:b/>
          <w:sz w:val="24"/>
          <w:szCs w:val="24"/>
        </w:rPr>
        <w:t>P</w:t>
      </w:r>
      <w:r w:rsidRPr="00743FF6">
        <w:rPr>
          <w:rFonts w:ascii="Times New Roman" w:hAnsi="Times New Roman" w:cs="Times New Roman"/>
          <w:b/>
          <w:sz w:val="24"/>
          <w:szCs w:val="24"/>
        </w:rPr>
        <w:t xml:space="preserve">rijavitelj i kao osoba po zakonu ovlaštena za zastupanje </w:t>
      </w:r>
      <w:r w:rsidR="00404D44" w:rsidRPr="00743FF6">
        <w:rPr>
          <w:rFonts w:ascii="Times New Roman" w:hAnsi="Times New Roman" w:cs="Times New Roman"/>
          <w:b/>
          <w:sz w:val="24"/>
          <w:szCs w:val="24"/>
        </w:rPr>
        <w:t>P</w:t>
      </w:r>
      <w:r w:rsidRPr="00743FF6">
        <w:rPr>
          <w:rFonts w:ascii="Times New Roman" w:hAnsi="Times New Roman" w:cs="Times New Roman"/>
          <w:b/>
          <w:sz w:val="24"/>
          <w:szCs w:val="24"/>
        </w:rPr>
        <w:t>rijavitelja svjestan da će se u slučaju davanja lažne izjave ili lažnih podataka primijeniti odgovarajuće mjere.</w:t>
      </w:r>
    </w:p>
    <w:p w14:paraId="56AC2E79" w14:textId="77777777" w:rsidR="00404D44" w:rsidRPr="00743FF6" w:rsidRDefault="00404D44" w:rsidP="00404D44">
      <w:pPr>
        <w:tabs>
          <w:tab w:val="left" w:pos="1257"/>
        </w:tabs>
        <w:spacing w:after="0" w:line="240" w:lineRule="auto"/>
        <w:jc w:val="both"/>
        <w:rPr>
          <w:rFonts w:ascii="Times New Roman" w:eastAsia="Times New Roman" w:hAnsi="Times New Roman" w:cs="Times New Roman"/>
          <w:sz w:val="24"/>
          <w:szCs w:val="24"/>
        </w:rPr>
      </w:pPr>
    </w:p>
    <w:p w14:paraId="6CBC2AC6" w14:textId="38208F2C"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4216A71"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261A354" w14:textId="04131FEB" w:rsidR="000942E6" w:rsidRPr="00743FF6"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 xml:space="preserve">U </w:t>
      </w:r>
      <w:r w:rsidR="00404D44" w:rsidRPr="00743FF6">
        <w:rPr>
          <w:rFonts w:ascii="Times New Roman" w:eastAsia="Times New Roman" w:hAnsi="Times New Roman" w:cs="Times New Roman"/>
          <w:sz w:val="24"/>
          <w:szCs w:val="24"/>
          <w:u w:val="single"/>
        </w:rPr>
        <w:t xml:space="preserve">______________________  </w:t>
      </w:r>
      <w:r w:rsidR="00404D44" w:rsidRPr="00743FF6">
        <w:rPr>
          <w:rFonts w:ascii="Times New Roman" w:eastAsia="Times New Roman" w:hAnsi="Times New Roman" w:cs="Times New Roman"/>
          <w:sz w:val="24"/>
          <w:szCs w:val="24"/>
        </w:rPr>
        <w:t xml:space="preserve"> , </w:t>
      </w:r>
      <w:r w:rsidRPr="00743FF6">
        <w:rPr>
          <w:rFonts w:ascii="Times New Roman" w:eastAsia="Times New Roman" w:hAnsi="Times New Roman" w:cs="Times New Roman"/>
          <w:sz w:val="24"/>
          <w:szCs w:val="24"/>
        </w:rPr>
        <w:t xml:space="preserve">dana  </w:t>
      </w:r>
      <w:r w:rsidR="00404D44" w:rsidRPr="00743FF6">
        <w:rPr>
          <w:rFonts w:ascii="Times New Roman" w:eastAsia="Times New Roman" w:hAnsi="Times New Roman" w:cs="Times New Roman"/>
          <w:sz w:val="24"/>
          <w:szCs w:val="24"/>
          <w:u w:val="single"/>
        </w:rPr>
        <w:t>_____________ ________</w:t>
      </w:r>
      <w:r w:rsidR="00404D44" w:rsidRPr="00743FF6">
        <w:rPr>
          <w:rFonts w:ascii="Times New Roman" w:eastAsia="Times New Roman" w:hAnsi="Times New Roman" w:cs="Times New Roman"/>
          <w:sz w:val="24"/>
          <w:szCs w:val="24"/>
        </w:rPr>
        <w:t xml:space="preserve"> </w:t>
      </w:r>
      <w:r w:rsidRPr="00743FF6">
        <w:rPr>
          <w:rFonts w:ascii="Times New Roman" w:eastAsia="Times New Roman" w:hAnsi="Times New Roman" w:cs="Times New Roman"/>
          <w:sz w:val="24"/>
          <w:szCs w:val="24"/>
        </w:rPr>
        <w:t>godine.</w:t>
      </w:r>
    </w:p>
    <w:p w14:paraId="513C42B2" w14:textId="436117FD" w:rsidR="006F25E6" w:rsidRPr="00743FF6" w:rsidRDefault="006F25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6716AF39"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56C3A614" w14:textId="61A76C16" w:rsidR="000942E6"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Ime i prezime:</w:t>
      </w:r>
      <w:r w:rsidRPr="00743FF6">
        <w:rPr>
          <w:rFonts w:ascii="Times New Roman" w:eastAsia="Times New Roman" w:hAnsi="Times New Roman" w:cs="Times New Roman"/>
          <w:sz w:val="24"/>
          <w:szCs w:val="24"/>
        </w:rPr>
        <w:tab/>
      </w:r>
      <w:r w:rsidRPr="00743FF6">
        <w:rPr>
          <w:rFonts w:ascii="Times New Roman" w:eastAsia="Times New Roman" w:hAnsi="Times New Roman" w:cs="Times New Roman"/>
          <w:sz w:val="24"/>
          <w:szCs w:val="24"/>
        </w:rPr>
        <w:tab/>
        <w:t>___________________________________</w:t>
      </w:r>
    </w:p>
    <w:p w14:paraId="58FB7E05"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2AC741EE" w14:textId="740BE46A" w:rsidR="000942E6" w:rsidRPr="00743FF6"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Funkcija</w:t>
      </w:r>
      <w:r w:rsidR="006F25E6" w:rsidRPr="00743FF6">
        <w:rPr>
          <w:rFonts w:ascii="Times New Roman" w:eastAsia="Times New Roman" w:hAnsi="Times New Roman" w:cs="Times New Roman"/>
          <w:sz w:val="24"/>
          <w:szCs w:val="24"/>
        </w:rPr>
        <w:t>:</w:t>
      </w:r>
      <w:r w:rsidRPr="00743FF6">
        <w:rPr>
          <w:rFonts w:ascii="Times New Roman" w:eastAsia="Times New Roman" w:hAnsi="Times New Roman" w:cs="Times New Roman"/>
          <w:sz w:val="24"/>
          <w:szCs w:val="24"/>
        </w:rPr>
        <w:t xml:space="preserve"> </w:t>
      </w:r>
      <w:r w:rsidR="00404D44" w:rsidRPr="00743FF6">
        <w:rPr>
          <w:rFonts w:ascii="Times New Roman" w:eastAsia="Times New Roman" w:hAnsi="Times New Roman" w:cs="Times New Roman"/>
          <w:sz w:val="24"/>
          <w:szCs w:val="24"/>
        </w:rPr>
        <w:tab/>
      </w:r>
      <w:r w:rsidR="00404D44" w:rsidRPr="00743FF6">
        <w:rPr>
          <w:rFonts w:ascii="Times New Roman" w:eastAsia="Times New Roman" w:hAnsi="Times New Roman" w:cs="Times New Roman"/>
          <w:sz w:val="24"/>
          <w:szCs w:val="24"/>
        </w:rPr>
        <w:tab/>
      </w:r>
      <w:r w:rsidR="00404D44" w:rsidRPr="00743FF6">
        <w:rPr>
          <w:rFonts w:ascii="Times New Roman" w:eastAsia="Times New Roman" w:hAnsi="Times New Roman" w:cs="Times New Roman"/>
          <w:sz w:val="24"/>
          <w:szCs w:val="24"/>
        </w:rPr>
        <w:tab/>
        <w:t>___________________________________</w:t>
      </w:r>
    </w:p>
    <w:p w14:paraId="35C79282" w14:textId="77777777" w:rsidR="00404D44" w:rsidRPr="00743FF6"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1DD150B3" w14:textId="7E9B69E8" w:rsidR="00404D44" w:rsidRPr="000D64FF" w:rsidRDefault="000942E6"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r w:rsidRPr="00743FF6">
        <w:rPr>
          <w:rFonts w:ascii="Times New Roman" w:eastAsia="Times New Roman" w:hAnsi="Times New Roman" w:cs="Times New Roman"/>
          <w:sz w:val="24"/>
          <w:szCs w:val="24"/>
        </w:rPr>
        <w:t>Potpis</w:t>
      </w:r>
      <w:r w:rsidR="00404D44" w:rsidRPr="00743FF6">
        <w:rPr>
          <w:rFonts w:ascii="Times New Roman" w:eastAsia="Times New Roman" w:hAnsi="Times New Roman" w:cs="Times New Roman"/>
          <w:sz w:val="24"/>
          <w:szCs w:val="24"/>
        </w:rPr>
        <w:t xml:space="preserve"> i pečat</w:t>
      </w:r>
      <w:r w:rsidR="006F25E6" w:rsidRPr="00743FF6">
        <w:rPr>
          <w:rFonts w:ascii="Times New Roman" w:eastAsia="Times New Roman" w:hAnsi="Times New Roman" w:cs="Times New Roman"/>
          <w:sz w:val="24"/>
          <w:szCs w:val="24"/>
        </w:rPr>
        <w:t>:</w:t>
      </w:r>
      <w:r w:rsidRPr="000D64FF">
        <w:rPr>
          <w:rFonts w:ascii="Times New Roman" w:eastAsia="Times New Roman" w:hAnsi="Times New Roman" w:cs="Times New Roman"/>
          <w:sz w:val="24"/>
          <w:szCs w:val="24"/>
        </w:rPr>
        <w:t xml:space="preserve"> </w:t>
      </w:r>
      <w:r w:rsidR="003D069B">
        <w:rPr>
          <w:rFonts w:ascii="Times New Roman" w:eastAsia="Times New Roman" w:hAnsi="Times New Roman" w:cs="Times New Roman"/>
          <w:sz w:val="24"/>
          <w:szCs w:val="24"/>
        </w:rPr>
        <w:t>____________________________</w:t>
      </w:r>
    </w:p>
    <w:p w14:paraId="599D9A11" w14:textId="431D73D8" w:rsidR="00404D44" w:rsidRPr="000D64FF" w:rsidRDefault="00404D44" w:rsidP="00404D44">
      <w:pPr>
        <w:pBdr>
          <w:top w:val="single" w:sz="4" w:space="1" w:color="auto"/>
          <w:left w:val="single" w:sz="4" w:space="4" w:color="auto"/>
          <w:bottom w:val="single" w:sz="4" w:space="27" w:color="auto"/>
          <w:right w:val="single" w:sz="4" w:space="0" w:color="auto"/>
        </w:pBdr>
        <w:tabs>
          <w:tab w:val="left" w:pos="1257"/>
        </w:tabs>
        <w:spacing w:after="0" w:line="240" w:lineRule="auto"/>
        <w:jc w:val="both"/>
        <w:rPr>
          <w:rFonts w:ascii="Times New Roman" w:eastAsia="Times New Roman" w:hAnsi="Times New Roman" w:cs="Times New Roman"/>
          <w:sz w:val="24"/>
          <w:szCs w:val="24"/>
        </w:rPr>
      </w:pPr>
    </w:p>
    <w:p w14:paraId="796EB365" w14:textId="247EA31E" w:rsidR="00FA471F" w:rsidRPr="000D64FF" w:rsidRDefault="00FA471F" w:rsidP="00404D44">
      <w:pPr>
        <w:spacing w:after="0" w:line="240" w:lineRule="auto"/>
        <w:rPr>
          <w:rFonts w:ascii="Times New Roman" w:hAnsi="Times New Roman" w:cs="Times New Roman"/>
          <w:sz w:val="24"/>
          <w:szCs w:val="24"/>
        </w:rPr>
      </w:pPr>
    </w:p>
    <w:sectPr w:rsidR="00FA471F" w:rsidRPr="000D64FF" w:rsidSect="00B661E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60FA" w14:textId="77777777" w:rsidR="001F5591" w:rsidRDefault="001F5591" w:rsidP="00EC4A16">
      <w:pPr>
        <w:spacing w:after="0" w:line="240" w:lineRule="auto"/>
      </w:pPr>
      <w:r>
        <w:separator/>
      </w:r>
    </w:p>
  </w:endnote>
  <w:endnote w:type="continuationSeparator" w:id="0">
    <w:p w14:paraId="767CA0A2" w14:textId="77777777" w:rsidR="001F5591" w:rsidRDefault="001F5591"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27B0" w14:textId="245BEEDA" w:rsidR="00731937" w:rsidRPr="00731937" w:rsidRDefault="00731937" w:rsidP="00731937">
    <w:pPr>
      <w:pStyle w:val="Footer"/>
      <w:pBdr>
        <w:top w:val="single" w:sz="4" w:space="1" w:color="auto"/>
      </w:pBdr>
      <w:tabs>
        <w:tab w:val="right" w:pos="10080"/>
      </w:tabs>
      <w:jc w:val="center"/>
      <w:rPr>
        <w:rFonts w:ascii="Times New Roman" w:hAnsi="Times New Roman" w:cs="Times New Roman"/>
        <w:sz w:val="12"/>
        <w:szCs w:val="12"/>
      </w:rPr>
    </w:pPr>
    <w:r w:rsidRPr="00EB7154">
      <w:rPr>
        <w:rFonts w:ascii="Times New Roman" w:hAnsi="Times New Roman" w:cs="Times New Roman"/>
        <w:sz w:val="20"/>
        <w:szCs w:val="20"/>
      </w:rPr>
      <w:t xml:space="preserve">Stranica </w:t>
    </w:r>
    <w:r w:rsidRPr="00EB7154">
      <w:rPr>
        <w:rFonts w:ascii="Times New Roman" w:hAnsi="Times New Roman" w:cs="Times New Roman"/>
        <w:sz w:val="20"/>
        <w:szCs w:val="20"/>
      </w:rPr>
      <w:fldChar w:fldCharType="begin"/>
    </w:r>
    <w:r w:rsidRPr="00EB7154">
      <w:rPr>
        <w:rFonts w:ascii="Times New Roman" w:hAnsi="Times New Roman" w:cs="Times New Roman"/>
        <w:sz w:val="20"/>
        <w:szCs w:val="20"/>
      </w:rPr>
      <w:instrText xml:space="preserve"> PAGE </w:instrText>
    </w:r>
    <w:r w:rsidRPr="00EB7154">
      <w:rPr>
        <w:rFonts w:ascii="Times New Roman" w:hAnsi="Times New Roman" w:cs="Times New Roman"/>
        <w:sz w:val="20"/>
        <w:szCs w:val="20"/>
      </w:rPr>
      <w:fldChar w:fldCharType="separate"/>
    </w:r>
    <w:r w:rsidR="00286D9A">
      <w:rPr>
        <w:rFonts w:ascii="Times New Roman" w:hAnsi="Times New Roman" w:cs="Times New Roman"/>
        <w:noProof/>
        <w:sz w:val="20"/>
        <w:szCs w:val="20"/>
      </w:rPr>
      <w:t>10</w:t>
    </w:r>
    <w:r w:rsidRPr="00EB7154">
      <w:rPr>
        <w:rFonts w:ascii="Times New Roman" w:hAnsi="Times New Roman" w:cs="Times New Roman"/>
        <w:sz w:val="20"/>
        <w:szCs w:val="20"/>
      </w:rPr>
      <w:fldChar w:fldCharType="end"/>
    </w:r>
    <w:r>
      <w:rPr>
        <w:rFonts w:ascii="Times New Roman" w:hAnsi="Times New Roman" w:cs="Times New Roman"/>
        <w:sz w:val="20"/>
        <w:szCs w:val="20"/>
      </w:rPr>
      <w:t xml:space="preserve"> od</w:t>
    </w:r>
    <w:r w:rsidRPr="00EB7154">
      <w:rPr>
        <w:rFonts w:ascii="Times New Roman" w:hAnsi="Times New Roman" w:cs="Times New Roman"/>
        <w:sz w:val="20"/>
        <w:szCs w:val="20"/>
      </w:rPr>
      <w:t xml:space="preserve"> </w:t>
    </w:r>
    <w:r w:rsidRPr="00EB7154">
      <w:rPr>
        <w:rFonts w:ascii="Times New Roman" w:hAnsi="Times New Roman" w:cs="Times New Roman"/>
        <w:sz w:val="20"/>
        <w:szCs w:val="20"/>
      </w:rPr>
      <w:fldChar w:fldCharType="begin"/>
    </w:r>
    <w:r w:rsidRPr="00EB7154">
      <w:rPr>
        <w:rFonts w:ascii="Times New Roman" w:hAnsi="Times New Roman" w:cs="Times New Roman"/>
        <w:sz w:val="20"/>
        <w:szCs w:val="20"/>
      </w:rPr>
      <w:instrText xml:space="preserve"> NUMPAGES </w:instrText>
    </w:r>
    <w:r w:rsidRPr="00EB7154">
      <w:rPr>
        <w:rFonts w:ascii="Times New Roman" w:hAnsi="Times New Roman" w:cs="Times New Roman"/>
        <w:sz w:val="20"/>
        <w:szCs w:val="20"/>
      </w:rPr>
      <w:fldChar w:fldCharType="separate"/>
    </w:r>
    <w:r w:rsidR="00286D9A">
      <w:rPr>
        <w:rFonts w:ascii="Times New Roman" w:hAnsi="Times New Roman" w:cs="Times New Roman"/>
        <w:noProof/>
        <w:sz w:val="20"/>
        <w:szCs w:val="20"/>
      </w:rPr>
      <w:t>10</w:t>
    </w:r>
    <w:r w:rsidRPr="00EB7154">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54ACF" w14:textId="77777777" w:rsidR="001F5591" w:rsidRDefault="001F5591" w:rsidP="00EC4A16">
      <w:pPr>
        <w:spacing w:after="0" w:line="240" w:lineRule="auto"/>
      </w:pPr>
      <w:r>
        <w:separator/>
      </w:r>
    </w:p>
  </w:footnote>
  <w:footnote w:type="continuationSeparator" w:id="0">
    <w:p w14:paraId="5A713864" w14:textId="77777777" w:rsidR="001F5591" w:rsidRDefault="001F5591" w:rsidP="00EC4A16">
      <w:pPr>
        <w:spacing w:after="0" w:line="240" w:lineRule="auto"/>
      </w:pPr>
      <w:r>
        <w:continuationSeparator/>
      </w:r>
    </w:p>
  </w:footnote>
  <w:footnote w:id="1">
    <w:p w14:paraId="56BAB06E" w14:textId="77777777" w:rsidR="00A23092" w:rsidRPr="001A0E21" w:rsidRDefault="00A23092" w:rsidP="00A23092">
      <w:pPr>
        <w:pStyle w:val="FootnoteText"/>
        <w:jc w:val="both"/>
      </w:pPr>
      <w:r w:rsidRPr="007A2375">
        <w:rPr>
          <w:rStyle w:val="FootnoteReference"/>
          <w:rFonts w:eastAsiaTheme="majorEastAsia"/>
          <w:sz w:val="18"/>
          <w:szCs w:val="18"/>
        </w:rPr>
        <w:footnoteRef/>
      </w:r>
      <w:r w:rsidRPr="007A2375">
        <w:rPr>
          <w:sz w:val="18"/>
          <w:szCs w:val="18"/>
        </w:rPr>
        <w:t xml:space="preserve"> </w:t>
      </w:r>
      <w:r w:rsidRPr="001A0E21">
        <w:t>Uvjet se odnosi na potpore koje su indirektno dodijeljene za primarne poljoprivredne proizvode, a u slučajevima gdje se potpora izražava u jedinicama kupljenog (primarnog) ili prodanog (prerađenog) proizvoda.</w:t>
      </w:r>
    </w:p>
  </w:footnote>
  <w:footnote w:id="2">
    <w:p w14:paraId="73DD5077" w14:textId="77777777" w:rsidR="00536FD8" w:rsidRPr="006E3E31" w:rsidRDefault="00536FD8" w:rsidP="001A0E21">
      <w:pPr>
        <w:pStyle w:val="FootnoteText"/>
        <w:tabs>
          <w:tab w:val="left" w:pos="142"/>
        </w:tabs>
        <w:jc w:val="both"/>
        <w:rPr>
          <w:lang w:val="en-GB"/>
        </w:rPr>
      </w:pPr>
      <w:r w:rsidRPr="006E3E31">
        <w:rPr>
          <w:rStyle w:val="FootnoteReference"/>
          <w:rFonts w:eastAsia="Calibri"/>
        </w:rPr>
        <w:footnoteRef/>
      </w:r>
      <w:r w:rsidRPr="006E3E31">
        <w:t xml:space="preserve"> Teško kršenje ugovora je kršenje ugovora u pogledu kojeg je nadležno tijelo izvršilo jednostrani raskid sukladno Ugovoru o dodjeli bespovratnih sredstava, te je zatražen povrat cjelokupnog iznosa dodijeljenih sredstava, a radi se o sredstvima čiji povrat je po navedenoj osnovi zatražen u odnosu na bilo koji postupak dodjele bespovratnih sredstava iz bilo kojeg fonda EU.</w:t>
      </w:r>
    </w:p>
  </w:footnote>
  <w:footnote w:id="3">
    <w:p w14:paraId="7FFC4D12" w14:textId="73466E33" w:rsidR="001A0E21" w:rsidRPr="001A0E21" w:rsidRDefault="001A0E21" w:rsidP="001A0E21">
      <w:pPr>
        <w:spacing w:after="0" w:line="240" w:lineRule="auto"/>
        <w:jc w:val="both"/>
        <w:rPr>
          <w:rFonts w:ascii="Times New Roman" w:hAnsi="Times New Roman" w:cs="Times New Roman"/>
          <w:color w:val="000000" w:themeColor="text1"/>
          <w:sz w:val="20"/>
          <w:szCs w:val="20"/>
          <w:highlight w:val="green"/>
        </w:rPr>
      </w:pPr>
      <w:r>
        <w:rPr>
          <w:rStyle w:val="FootnoteReference"/>
        </w:rPr>
        <w:footnoteRef/>
      </w:r>
      <w:r>
        <w:t xml:space="preserve"> </w:t>
      </w:r>
      <w:r w:rsidRPr="001A0E21">
        <w:rPr>
          <w:rFonts w:ascii="Times New Roman" w:eastAsia="Times New Roman" w:hAnsi="Times New Roman" w:cs="Times New Roman"/>
          <w:sz w:val="20"/>
          <w:szCs w:val="20"/>
        </w:rPr>
        <w:t>Ukoliko prijavitelj ima pravnu osnovu po kojoj mu je odobrena odgoda plaćanja ili je obveza plaćanja na određeni način modificirana zakonskim odredbama, smatra se da isti ispunjava svoje obveze isplate plaća, doprinosa i osiguranja te plaćanja poreza.</w:t>
      </w:r>
    </w:p>
    <w:p w14:paraId="687AE061" w14:textId="690F5413" w:rsidR="001A0E21" w:rsidRDefault="001A0E21">
      <w:pPr>
        <w:pStyle w:val="FootnoteText"/>
      </w:pPr>
    </w:p>
  </w:footnote>
  <w:footnote w:id="4">
    <w:p w14:paraId="185A490E" w14:textId="77777777" w:rsidR="00E40FA0" w:rsidRDefault="00E40FA0" w:rsidP="00E40FA0">
      <w:pPr>
        <w:pStyle w:val="FootnoteText"/>
      </w:pPr>
      <w:r>
        <w:rPr>
          <w:rStyle w:val="FootnoteReference"/>
        </w:rPr>
        <w:footnoteRef/>
      </w:r>
      <w:r>
        <w:t xml:space="preserve"> </w:t>
      </w:r>
      <w:r>
        <w:rPr>
          <w:sz w:val="16"/>
          <w:szCs w:val="16"/>
        </w:rPr>
        <w:t>Pružatelj usluge je akreditirana osoba koja je ovlaštena korisniku vaučera ispuniti određenu uslugu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80E2" w14:textId="38358517" w:rsidR="00B661EC" w:rsidRPr="00AE17BC" w:rsidRDefault="00352D70" w:rsidP="00AE17BC">
    <w:pPr>
      <w:pStyle w:val="Header"/>
      <w:numPr>
        <w:ilvl w:val="0"/>
        <w:numId w:val="46"/>
      </w:numPr>
      <w:rPr>
        <w:highlight w:val="yellow"/>
      </w:rPr>
    </w:pPr>
    <w:r>
      <w:rPr>
        <w:highlight w:val="yellow"/>
      </w:rPr>
      <w:t>I</w:t>
    </w:r>
    <w:r w:rsidR="00541FFC" w:rsidRPr="00AE17BC">
      <w:rPr>
        <w:highlight w:val="yellow"/>
      </w:rPr>
      <w:t>zmjena</w:t>
    </w:r>
    <w:r>
      <w:rPr>
        <w:highlight w:val="yellow"/>
      </w:rPr>
      <w:t xml:space="preserve"> Poziva</w:t>
    </w:r>
  </w:p>
  <w:p w14:paraId="4D0C3EFC" w14:textId="77777777" w:rsidR="0008266B" w:rsidRDefault="00082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bullet"/>
      <w:pStyle w:val="ListParagraph1"/>
      <w:lvlText w:val=""/>
      <w:lvlJc w:val="left"/>
      <w:pPr>
        <w:ind w:left="720" w:hanging="360"/>
      </w:pPr>
      <w:rPr>
        <w:rFonts w:ascii="Symbol" w:hAnsi="Symbol" w:hint="default"/>
      </w:rPr>
    </w:lvl>
    <w:lvl w:ilvl="1">
      <w:numFmt w:val="bullet"/>
      <w:lvlText w:val="-"/>
      <w:lvlJc w:val="left"/>
      <w:pPr>
        <w:ind w:left="1440" w:hanging="360"/>
      </w:pPr>
      <w:rPr>
        <w:rFonts w:ascii="Tahoma" w:eastAsia="Times New Roman" w:hAnsi="Tahoma" w:cs="Tahom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A230B7"/>
    <w:multiLevelType w:val="hybridMultilevel"/>
    <w:tmpl w:val="1D4439AA"/>
    <w:lvl w:ilvl="0" w:tplc="D99E39AE">
      <w:start w:val="3"/>
      <w:numFmt w:val="bullet"/>
      <w:lvlText w:val="-"/>
      <w:lvlJc w:val="left"/>
      <w:pPr>
        <w:ind w:left="1920" w:hanging="360"/>
      </w:pPr>
      <w:rPr>
        <w:rFonts w:ascii="Corbel" w:eastAsia="Calibri" w:hAnsi="Corbel" w:cs="Times New Roman" w:hint="default"/>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 w15:restartNumberingAfterBreak="0">
    <w:nsid w:val="0AA21AAF"/>
    <w:multiLevelType w:val="hybridMultilevel"/>
    <w:tmpl w:val="AAB6B6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286762"/>
    <w:multiLevelType w:val="hybridMultilevel"/>
    <w:tmpl w:val="BCF8F70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128A7A12"/>
    <w:multiLevelType w:val="hybridMultilevel"/>
    <w:tmpl w:val="4B4E76F4"/>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827807"/>
    <w:multiLevelType w:val="hybridMultilevel"/>
    <w:tmpl w:val="9E90A180"/>
    <w:lvl w:ilvl="0" w:tplc="9BFE08C6">
      <w:start w:val="1"/>
      <w:numFmt w:val="bullet"/>
      <w:lvlText w:val=""/>
      <w:lvlJc w:val="left"/>
      <w:pPr>
        <w:ind w:left="720" w:hanging="360"/>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30D3A"/>
    <w:multiLevelType w:val="hybridMultilevel"/>
    <w:tmpl w:val="22546A6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1501F5A"/>
    <w:multiLevelType w:val="hybridMultilevel"/>
    <w:tmpl w:val="3DAEC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D5DBE"/>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E33A01"/>
    <w:multiLevelType w:val="hybridMultilevel"/>
    <w:tmpl w:val="56D2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20940EF"/>
    <w:multiLevelType w:val="hybridMultilevel"/>
    <w:tmpl w:val="9B9C18E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33C46AD"/>
    <w:multiLevelType w:val="hybridMultilevel"/>
    <w:tmpl w:val="FFFFFFFF"/>
    <w:lvl w:ilvl="0" w:tplc="04090003">
      <w:start w:val="1"/>
      <w:numFmt w:val="bullet"/>
      <w:lvlText w:val="o"/>
      <w:lvlJc w:val="left"/>
      <w:pPr>
        <w:ind w:left="1635" w:hanging="360"/>
      </w:pPr>
      <w:rPr>
        <w:rFonts w:ascii="Courier New" w:hAnsi="Courier New" w:hint="default"/>
      </w:rPr>
    </w:lvl>
    <w:lvl w:ilvl="1" w:tplc="04090003">
      <w:start w:val="1"/>
      <w:numFmt w:val="bullet"/>
      <w:lvlText w:val="o"/>
      <w:lvlJc w:val="left"/>
      <w:pPr>
        <w:ind w:left="2355" w:hanging="360"/>
      </w:pPr>
      <w:rPr>
        <w:rFonts w:ascii="Courier New" w:hAnsi="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3" w15:restartNumberingAfterBreak="0">
    <w:nsid w:val="341B3912"/>
    <w:multiLevelType w:val="hybridMultilevel"/>
    <w:tmpl w:val="2F2E77FA"/>
    <w:lvl w:ilvl="0" w:tplc="041A0001">
      <w:start w:val="1"/>
      <w:numFmt w:val="bullet"/>
      <w:lvlText w:val=""/>
      <w:lvlJc w:val="left"/>
      <w:pPr>
        <w:ind w:left="1230" w:hanging="360"/>
      </w:pPr>
      <w:rPr>
        <w:rFonts w:ascii="Symbol" w:hAnsi="Symbol"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14" w15:restartNumberingAfterBreak="0">
    <w:nsid w:val="3CAD7A97"/>
    <w:multiLevelType w:val="hybridMultilevel"/>
    <w:tmpl w:val="A1E0A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1A067F2"/>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405F64"/>
    <w:multiLevelType w:val="hybridMultilevel"/>
    <w:tmpl w:val="18A02076"/>
    <w:lvl w:ilvl="0" w:tplc="AAF278F2">
      <w:start w:val="1"/>
      <w:numFmt w:val="decimal"/>
      <w:lvlText w:val="%1."/>
      <w:lvlJc w:val="center"/>
      <w:pPr>
        <w:ind w:left="773" w:hanging="360"/>
      </w:pPr>
      <w:rPr>
        <w:rFonts w:hint="default"/>
        <w:i w:val="0"/>
      </w:rPr>
    </w:lvl>
    <w:lvl w:ilvl="1" w:tplc="041A0019">
      <w:start w:val="1"/>
      <w:numFmt w:val="lowerLetter"/>
      <w:lvlText w:val="%2."/>
      <w:lvlJc w:val="left"/>
      <w:pPr>
        <w:ind w:left="1493" w:hanging="360"/>
      </w:pPr>
    </w:lvl>
    <w:lvl w:ilvl="2" w:tplc="041A001B" w:tentative="1">
      <w:start w:val="1"/>
      <w:numFmt w:val="lowerRoman"/>
      <w:lvlText w:val="%3."/>
      <w:lvlJc w:val="right"/>
      <w:pPr>
        <w:ind w:left="2213" w:hanging="180"/>
      </w:pPr>
    </w:lvl>
    <w:lvl w:ilvl="3" w:tplc="041A000F" w:tentative="1">
      <w:start w:val="1"/>
      <w:numFmt w:val="decimal"/>
      <w:lvlText w:val="%4."/>
      <w:lvlJc w:val="left"/>
      <w:pPr>
        <w:ind w:left="2933" w:hanging="360"/>
      </w:pPr>
    </w:lvl>
    <w:lvl w:ilvl="4" w:tplc="041A0019" w:tentative="1">
      <w:start w:val="1"/>
      <w:numFmt w:val="lowerLetter"/>
      <w:lvlText w:val="%5."/>
      <w:lvlJc w:val="left"/>
      <w:pPr>
        <w:ind w:left="3653" w:hanging="360"/>
      </w:pPr>
    </w:lvl>
    <w:lvl w:ilvl="5" w:tplc="041A001B" w:tentative="1">
      <w:start w:val="1"/>
      <w:numFmt w:val="lowerRoman"/>
      <w:lvlText w:val="%6."/>
      <w:lvlJc w:val="right"/>
      <w:pPr>
        <w:ind w:left="4373" w:hanging="180"/>
      </w:pPr>
    </w:lvl>
    <w:lvl w:ilvl="6" w:tplc="041A000F" w:tentative="1">
      <w:start w:val="1"/>
      <w:numFmt w:val="decimal"/>
      <w:lvlText w:val="%7."/>
      <w:lvlJc w:val="left"/>
      <w:pPr>
        <w:ind w:left="5093" w:hanging="360"/>
      </w:pPr>
    </w:lvl>
    <w:lvl w:ilvl="7" w:tplc="041A0019" w:tentative="1">
      <w:start w:val="1"/>
      <w:numFmt w:val="lowerLetter"/>
      <w:lvlText w:val="%8."/>
      <w:lvlJc w:val="left"/>
      <w:pPr>
        <w:ind w:left="5813" w:hanging="360"/>
      </w:pPr>
    </w:lvl>
    <w:lvl w:ilvl="8" w:tplc="041A001B" w:tentative="1">
      <w:start w:val="1"/>
      <w:numFmt w:val="lowerRoman"/>
      <w:lvlText w:val="%9."/>
      <w:lvlJc w:val="right"/>
      <w:pPr>
        <w:ind w:left="6533" w:hanging="180"/>
      </w:pPr>
    </w:lvl>
  </w:abstractNum>
  <w:abstractNum w:abstractNumId="17" w15:restartNumberingAfterBreak="0">
    <w:nsid w:val="450626F1"/>
    <w:multiLevelType w:val="hybridMultilevel"/>
    <w:tmpl w:val="77B613F4"/>
    <w:lvl w:ilvl="0" w:tplc="F9F28660">
      <w:start w:val="3"/>
      <w:numFmt w:val="bullet"/>
      <w:lvlText w:val="-"/>
      <w:lvlJc w:val="left"/>
      <w:pPr>
        <w:ind w:left="405" w:hanging="360"/>
      </w:pPr>
      <w:rPr>
        <w:rFonts w:ascii="Times New Roman" w:eastAsiaTheme="minorEastAsia" w:hAnsi="Times New Roman"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8" w15:restartNumberingAfterBreak="0">
    <w:nsid w:val="4B704678"/>
    <w:multiLevelType w:val="hybridMultilevel"/>
    <w:tmpl w:val="51A0C7E8"/>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9" w15:restartNumberingAfterBreak="0">
    <w:nsid w:val="4C761690"/>
    <w:multiLevelType w:val="hybridMultilevel"/>
    <w:tmpl w:val="6ADC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D0730"/>
    <w:multiLevelType w:val="hybridMultilevel"/>
    <w:tmpl w:val="C59C6DE8"/>
    <w:lvl w:ilvl="0" w:tplc="491299DC">
      <w:start w:val="1"/>
      <w:numFmt w:val="bullet"/>
      <w:lvlText w:val=""/>
      <w:lvlJc w:val="left"/>
      <w:pPr>
        <w:ind w:left="1068" w:hanging="360"/>
      </w:pPr>
      <w:rPr>
        <w:rFonts w:ascii="Symbol" w:hAnsi="Symbol"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4FF35A9F"/>
    <w:multiLevelType w:val="hybridMultilevel"/>
    <w:tmpl w:val="B36476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2927211"/>
    <w:multiLevelType w:val="hybridMultilevel"/>
    <w:tmpl w:val="0A800F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BE64E3"/>
    <w:multiLevelType w:val="hybridMultilevel"/>
    <w:tmpl w:val="EE30375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9043859"/>
    <w:multiLevelType w:val="hybridMultilevel"/>
    <w:tmpl w:val="0F882E2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9B544ED"/>
    <w:multiLevelType w:val="hybridMultilevel"/>
    <w:tmpl w:val="19B6BD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E8C6432"/>
    <w:multiLevelType w:val="hybridMultilevel"/>
    <w:tmpl w:val="48566D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C5C11"/>
    <w:multiLevelType w:val="hybridMultilevel"/>
    <w:tmpl w:val="90F0DD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627734B4"/>
    <w:multiLevelType w:val="hybridMultilevel"/>
    <w:tmpl w:val="44B0608C"/>
    <w:lvl w:ilvl="0" w:tplc="A75C1D58">
      <w:start w:val="1"/>
      <w:numFmt w:val="bullet"/>
      <w:lvlText w:val=""/>
      <w:lvlJc w:val="left"/>
      <w:pPr>
        <w:ind w:left="360" w:hanging="360"/>
      </w:pPr>
      <w:rPr>
        <w:rFonts w:ascii="Symbol" w:hAnsi="Symbol" w:hint="default"/>
      </w:rPr>
    </w:lvl>
    <w:lvl w:ilvl="1" w:tplc="12CEBA3A" w:tentative="1">
      <w:start w:val="1"/>
      <w:numFmt w:val="bullet"/>
      <w:lvlText w:val="o"/>
      <w:lvlJc w:val="left"/>
      <w:pPr>
        <w:ind w:left="1080" w:hanging="360"/>
      </w:pPr>
      <w:rPr>
        <w:rFonts w:ascii="Courier New" w:hAnsi="Courier New" w:hint="default"/>
      </w:rPr>
    </w:lvl>
    <w:lvl w:ilvl="2" w:tplc="E63402B6" w:tentative="1">
      <w:start w:val="1"/>
      <w:numFmt w:val="bullet"/>
      <w:lvlText w:val=""/>
      <w:lvlJc w:val="left"/>
      <w:pPr>
        <w:ind w:left="1800" w:hanging="360"/>
      </w:pPr>
      <w:rPr>
        <w:rFonts w:ascii="Wingdings" w:hAnsi="Wingdings" w:hint="default"/>
      </w:rPr>
    </w:lvl>
    <w:lvl w:ilvl="3" w:tplc="7ACE9714" w:tentative="1">
      <w:start w:val="1"/>
      <w:numFmt w:val="bullet"/>
      <w:lvlText w:val=""/>
      <w:lvlJc w:val="left"/>
      <w:pPr>
        <w:ind w:left="2520" w:hanging="360"/>
      </w:pPr>
      <w:rPr>
        <w:rFonts w:ascii="Symbol" w:hAnsi="Symbol" w:hint="default"/>
      </w:rPr>
    </w:lvl>
    <w:lvl w:ilvl="4" w:tplc="84BECFBC" w:tentative="1">
      <w:start w:val="1"/>
      <w:numFmt w:val="bullet"/>
      <w:lvlText w:val="o"/>
      <w:lvlJc w:val="left"/>
      <w:pPr>
        <w:ind w:left="3240" w:hanging="360"/>
      </w:pPr>
      <w:rPr>
        <w:rFonts w:ascii="Courier New" w:hAnsi="Courier New" w:hint="default"/>
      </w:rPr>
    </w:lvl>
    <w:lvl w:ilvl="5" w:tplc="F9BE7E0E" w:tentative="1">
      <w:start w:val="1"/>
      <w:numFmt w:val="bullet"/>
      <w:lvlText w:val=""/>
      <w:lvlJc w:val="left"/>
      <w:pPr>
        <w:ind w:left="3960" w:hanging="360"/>
      </w:pPr>
      <w:rPr>
        <w:rFonts w:ascii="Wingdings" w:hAnsi="Wingdings" w:hint="default"/>
      </w:rPr>
    </w:lvl>
    <w:lvl w:ilvl="6" w:tplc="511AA21C" w:tentative="1">
      <w:start w:val="1"/>
      <w:numFmt w:val="bullet"/>
      <w:lvlText w:val=""/>
      <w:lvlJc w:val="left"/>
      <w:pPr>
        <w:ind w:left="4680" w:hanging="360"/>
      </w:pPr>
      <w:rPr>
        <w:rFonts w:ascii="Symbol" w:hAnsi="Symbol" w:hint="default"/>
      </w:rPr>
    </w:lvl>
    <w:lvl w:ilvl="7" w:tplc="85C2D41C" w:tentative="1">
      <w:start w:val="1"/>
      <w:numFmt w:val="bullet"/>
      <w:lvlText w:val="o"/>
      <w:lvlJc w:val="left"/>
      <w:pPr>
        <w:ind w:left="5400" w:hanging="360"/>
      </w:pPr>
      <w:rPr>
        <w:rFonts w:ascii="Courier New" w:hAnsi="Courier New" w:hint="default"/>
      </w:rPr>
    </w:lvl>
    <w:lvl w:ilvl="8" w:tplc="D7902BCA" w:tentative="1">
      <w:start w:val="1"/>
      <w:numFmt w:val="bullet"/>
      <w:lvlText w:val=""/>
      <w:lvlJc w:val="left"/>
      <w:pPr>
        <w:ind w:left="6120" w:hanging="360"/>
      </w:pPr>
      <w:rPr>
        <w:rFonts w:ascii="Wingdings" w:hAnsi="Wingdings" w:hint="default"/>
      </w:rPr>
    </w:lvl>
  </w:abstractNum>
  <w:abstractNum w:abstractNumId="30" w15:restartNumberingAfterBreak="0">
    <w:nsid w:val="64E85884"/>
    <w:multiLevelType w:val="hybridMultilevel"/>
    <w:tmpl w:val="B3067FB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A40986"/>
    <w:multiLevelType w:val="hybridMultilevel"/>
    <w:tmpl w:val="1D9AF7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6DC5EED"/>
    <w:multiLevelType w:val="hybridMultilevel"/>
    <w:tmpl w:val="863A0542"/>
    <w:lvl w:ilvl="0" w:tplc="78F4B89A">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825B01"/>
    <w:multiLevelType w:val="hybridMultilevel"/>
    <w:tmpl w:val="0F36E6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BFB395B"/>
    <w:multiLevelType w:val="hybridMultilevel"/>
    <w:tmpl w:val="1F00A0BC"/>
    <w:lvl w:ilvl="0" w:tplc="041A000F">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CC57E6E"/>
    <w:multiLevelType w:val="hybridMultilevel"/>
    <w:tmpl w:val="269A315A"/>
    <w:lvl w:ilvl="0" w:tplc="041A0001">
      <w:start w:val="1"/>
      <w:numFmt w:val="bullet"/>
      <w:lvlText w:val=""/>
      <w:lvlJc w:val="left"/>
      <w:pPr>
        <w:ind w:left="1080" w:hanging="360"/>
      </w:pPr>
      <w:rPr>
        <w:rFonts w:ascii="Symbol" w:hAnsi="Symbol" w:hint="default"/>
      </w:rPr>
    </w:lvl>
    <w:lvl w:ilvl="1" w:tplc="311A001E">
      <w:start w:val="1"/>
      <w:numFmt w:val="bullet"/>
      <w:lvlText w:val="-"/>
      <w:lvlJc w:val="left"/>
      <w:pPr>
        <w:ind w:left="1800" w:hanging="360"/>
      </w:pPr>
      <w:rPr>
        <w:rFonts w:ascii="Times New Roman" w:hAnsi="Times New Roman" w:cs="Times New Roman" w:hint="default"/>
        <w:color w:val="auto"/>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6" w15:restartNumberingAfterBreak="0">
    <w:nsid w:val="6EB55B00"/>
    <w:multiLevelType w:val="hybridMultilevel"/>
    <w:tmpl w:val="C922A264"/>
    <w:lvl w:ilvl="0" w:tplc="5B66D712">
      <w:numFmt w:val="bullet"/>
      <w:lvlText w:val="-"/>
      <w:lvlJc w:val="left"/>
      <w:pPr>
        <w:ind w:left="448" w:hanging="360"/>
      </w:pPr>
      <w:rPr>
        <w:rFonts w:ascii="Calibri" w:eastAsiaTheme="minorEastAsia" w:hAnsi="Calibri" w:cs="Calibri" w:hint="default"/>
      </w:rPr>
    </w:lvl>
    <w:lvl w:ilvl="1" w:tplc="5B66D712">
      <w:numFmt w:val="bullet"/>
      <w:lvlText w:val="-"/>
      <w:lvlJc w:val="left"/>
      <w:pPr>
        <w:ind w:left="1168" w:hanging="360"/>
      </w:pPr>
      <w:rPr>
        <w:rFonts w:ascii="Calibri" w:eastAsiaTheme="minorEastAsia" w:hAnsi="Calibri" w:cs="Calibri" w:hint="default"/>
      </w:rPr>
    </w:lvl>
    <w:lvl w:ilvl="2" w:tplc="056E84F4" w:tentative="1">
      <w:start w:val="1"/>
      <w:numFmt w:val="bullet"/>
      <w:lvlText w:val=""/>
      <w:lvlJc w:val="left"/>
      <w:pPr>
        <w:ind w:left="1888" w:hanging="360"/>
      </w:pPr>
      <w:rPr>
        <w:rFonts w:ascii="Wingdings" w:hAnsi="Wingdings" w:hint="default"/>
      </w:rPr>
    </w:lvl>
    <w:lvl w:ilvl="3" w:tplc="FE627A5C" w:tentative="1">
      <w:start w:val="1"/>
      <w:numFmt w:val="bullet"/>
      <w:lvlText w:val=""/>
      <w:lvlJc w:val="left"/>
      <w:pPr>
        <w:ind w:left="2608" w:hanging="360"/>
      </w:pPr>
      <w:rPr>
        <w:rFonts w:ascii="Symbol" w:hAnsi="Symbol" w:hint="default"/>
      </w:rPr>
    </w:lvl>
    <w:lvl w:ilvl="4" w:tplc="9F72849A" w:tentative="1">
      <w:start w:val="1"/>
      <w:numFmt w:val="bullet"/>
      <w:lvlText w:val="o"/>
      <w:lvlJc w:val="left"/>
      <w:pPr>
        <w:ind w:left="3328" w:hanging="360"/>
      </w:pPr>
      <w:rPr>
        <w:rFonts w:ascii="Courier New" w:hAnsi="Courier New" w:hint="default"/>
      </w:rPr>
    </w:lvl>
    <w:lvl w:ilvl="5" w:tplc="A7D88794" w:tentative="1">
      <w:start w:val="1"/>
      <w:numFmt w:val="bullet"/>
      <w:lvlText w:val=""/>
      <w:lvlJc w:val="left"/>
      <w:pPr>
        <w:ind w:left="4048" w:hanging="360"/>
      </w:pPr>
      <w:rPr>
        <w:rFonts w:ascii="Wingdings" w:hAnsi="Wingdings" w:hint="default"/>
      </w:rPr>
    </w:lvl>
    <w:lvl w:ilvl="6" w:tplc="AD566BD6" w:tentative="1">
      <w:start w:val="1"/>
      <w:numFmt w:val="bullet"/>
      <w:lvlText w:val=""/>
      <w:lvlJc w:val="left"/>
      <w:pPr>
        <w:ind w:left="4768" w:hanging="360"/>
      </w:pPr>
      <w:rPr>
        <w:rFonts w:ascii="Symbol" w:hAnsi="Symbol" w:hint="default"/>
      </w:rPr>
    </w:lvl>
    <w:lvl w:ilvl="7" w:tplc="65D8881C" w:tentative="1">
      <w:start w:val="1"/>
      <w:numFmt w:val="bullet"/>
      <w:lvlText w:val="o"/>
      <w:lvlJc w:val="left"/>
      <w:pPr>
        <w:ind w:left="5488" w:hanging="360"/>
      </w:pPr>
      <w:rPr>
        <w:rFonts w:ascii="Courier New" w:hAnsi="Courier New" w:hint="default"/>
      </w:rPr>
    </w:lvl>
    <w:lvl w:ilvl="8" w:tplc="3EB8AB16" w:tentative="1">
      <w:start w:val="1"/>
      <w:numFmt w:val="bullet"/>
      <w:lvlText w:val=""/>
      <w:lvlJc w:val="left"/>
      <w:pPr>
        <w:ind w:left="6208" w:hanging="360"/>
      </w:pPr>
      <w:rPr>
        <w:rFonts w:ascii="Wingdings" w:hAnsi="Wingdings" w:hint="default"/>
      </w:rPr>
    </w:lvl>
  </w:abstractNum>
  <w:abstractNum w:abstractNumId="37"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706477EB"/>
    <w:multiLevelType w:val="multilevel"/>
    <w:tmpl w:val="706477E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147047E"/>
    <w:multiLevelType w:val="hybridMultilevel"/>
    <w:tmpl w:val="13F6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3955F6"/>
    <w:multiLevelType w:val="hybridMultilevel"/>
    <w:tmpl w:val="1DBCFE40"/>
    <w:lvl w:ilvl="0" w:tplc="4EF0B77A">
      <w:start w:val="1"/>
      <w:numFmt w:val="decimal"/>
      <w:lvlText w:val="%1."/>
      <w:lvlJc w:val="left"/>
      <w:pPr>
        <w:ind w:left="360" w:hanging="360"/>
      </w:pPr>
      <w:rPr>
        <w:rFonts w:ascii="Arial Narrow" w:hAnsi="Arial Narrow" w:cs="Times New Roman" w:hint="default"/>
        <w:b w:val="0"/>
        <w:i w:val="0"/>
        <w:sz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745E0A2D"/>
    <w:multiLevelType w:val="hybridMultilevel"/>
    <w:tmpl w:val="3C9EE56A"/>
    <w:lvl w:ilvl="0" w:tplc="C246A4C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61C5BDE"/>
    <w:multiLevelType w:val="hybridMultilevel"/>
    <w:tmpl w:val="60A4FD60"/>
    <w:lvl w:ilvl="0" w:tplc="041A0003">
      <w:start w:val="1"/>
      <w:numFmt w:val="bullet"/>
      <w:lvlText w:val="o"/>
      <w:lvlJc w:val="left"/>
      <w:pPr>
        <w:ind w:left="1133" w:hanging="360"/>
      </w:pPr>
      <w:rPr>
        <w:rFonts w:ascii="Courier New" w:hAnsi="Courier New" w:cs="Courier New" w:hint="default"/>
      </w:rPr>
    </w:lvl>
    <w:lvl w:ilvl="1" w:tplc="041A0003" w:tentative="1">
      <w:start w:val="1"/>
      <w:numFmt w:val="bullet"/>
      <w:lvlText w:val="o"/>
      <w:lvlJc w:val="left"/>
      <w:pPr>
        <w:ind w:left="1853" w:hanging="360"/>
      </w:pPr>
      <w:rPr>
        <w:rFonts w:ascii="Courier New" w:hAnsi="Courier New" w:cs="Courier New" w:hint="default"/>
      </w:rPr>
    </w:lvl>
    <w:lvl w:ilvl="2" w:tplc="041A0005" w:tentative="1">
      <w:start w:val="1"/>
      <w:numFmt w:val="bullet"/>
      <w:lvlText w:val=""/>
      <w:lvlJc w:val="left"/>
      <w:pPr>
        <w:ind w:left="2573" w:hanging="360"/>
      </w:pPr>
      <w:rPr>
        <w:rFonts w:ascii="Wingdings" w:hAnsi="Wingdings" w:hint="default"/>
      </w:rPr>
    </w:lvl>
    <w:lvl w:ilvl="3" w:tplc="041A0001" w:tentative="1">
      <w:start w:val="1"/>
      <w:numFmt w:val="bullet"/>
      <w:lvlText w:val=""/>
      <w:lvlJc w:val="left"/>
      <w:pPr>
        <w:ind w:left="3293" w:hanging="360"/>
      </w:pPr>
      <w:rPr>
        <w:rFonts w:ascii="Symbol" w:hAnsi="Symbol" w:hint="default"/>
      </w:rPr>
    </w:lvl>
    <w:lvl w:ilvl="4" w:tplc="041A0003" w:tentative="1">
      <w:start w:val="1"/>
      <w:numFmt w:val="bullet"/>
      <w:lvlText w:val="o"/>
      <w:lvlJc w:val="left"/>
      <w:pPr>
        <w:ind w:left="4013" w:hanging="360"/>
      </w:pPr>
      <w:rPr>
        <w:rFonts w:ascii="Courier New" w:hAnsi="Courier New" w:cs="Courier New" w:hint="default"/>
      </w:rPr>
    </w:lvl>
    <w:lvl w:ilvl="5" w:tplc="041A0005" w:tentative="1">
      <w:start w:val="1"/>
      <w:numFmt w:val="bullet"/>
      <w:lvlText w:val=""/>
      <w:lvlJc w:val="left"/>
      <w:pPr>
        <w:ind w:left="4733" w:hanging="360"/>
      </w:pPr>
      <w:rPr>
        <w:rFonts w:ascii="Wingdings" w:hAnsi="Wingdings" w:hint="default"/>
      </w:rPr>
    </w:lvl>
    <w:lvl w:ilvl="6" w:tplc="041A0001" w:tentative="1">
      <w:start w:val="1"/>
      <w:numFmt w:val="bullet"/>
      <w:lvlText w:val=""/>
      <w:lvlJc w:val="left"/>
      <w:pPr>
        <w:ind w:left="5453" w:hanging="360"/>
      </w:pPr>
      <w:rPr>
        <w:rFonts w:ascii="Symbol" w:hAnsi="Symbol" w:hint="default"/>
      </w:rPr>
    </w:lvl>
    <w:lvl w:ilvl="7" w:tplc="041A0003" w:tentative="1">
      <w:start w:val="1"/>
      <w:numFmt w:val="bullet"/>
      <w:lvlText w:val="o"/>
      <w:lvlJc w:val="left"/>
      <w:pPr>
        <w:ind w:left="6173" w:hanging="360"/>
      </w:pPr>
      <w:rPr>
        <w:rFonts w:ascii="Courier New" w:hAnsi="Courier New" w:cs="Courier New" w:hint="default"/>
      </w:rPr>
    </w:lvl>
    <w:lvl w:ilvl="8" w:tplc="041A0005" w:tentative="1">
      <w:start w:val="1"/>
      <w:numFmt w:val="bullet"/>
      <w:lvlText w:val=""/>
      <w:lvlJc w:val="left"/>
      <w:pPr>
        <w:ind w:left="6893" w:hanging="360"/>
      </w:pPr>
      <w:rPr>
        <w:rFonts w:ascii="Wingdings" w:hAnsi="Wingdings" w:hint="default"/>
      </w:rPr>
    </w:lvl>
  </w:abstractNum>
  <w:abstractNum w:abstractNumId="43"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AFA28F7"/>
    <w:multiLevelType w:val="hybridMultilevel"/>
    <w:tmpl w:val="78BC3C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D46281B"/>
    <w:multiLevelType w:val="hybridMultilevel"/>
    <w:tmpl w:val="FFFFFFFF"/>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hint="default"/>
      </w:rPr>
    </w:lvl>
    <w:lvl w:ilvl="8" w:tplc="04090005" w:tentative="1">
      <w:start w:val="1"/>
      <w:numFmt w:val="bullet"/>
      <w:lvlText w:val=""/>
      <w:lvlJc w:val="left"/>
      <w:pPr>
        <w:ind w:left="6762" w:hanging="360"/>
      </w:pPr>
      <w:rPr>
        <w:rFonts w:ascii="Wingdings" w:hAnsi="Wingdings" w:hint="default"/>
      </w:rPr>
    </w:lvl>
  </w:abstractNum>
  <w:num w:numId="1" w16cid:durableId="654651339">
    <w:abstractNumId w:val="31"/>
  </w:num>
  <w:num w:numId="2" w16cid:durableId="1497380981">
    <w:abstractNumId w:val="26"/>
  </w:num>
  <w:num w:numId="3" w16cid:durableId="890389452">
    <w:abstractNumId w:val="44"/>
  </w:num>
  <w:num w:numId="4" w16cid:durableId="1136878431">
    <w:abstractNumId w:val="14"/>
  </w:num>
  <w:num w:numId="5" w16cid:durableId="232590201">
    <w:abstractNumId w:val="0"/>
  </w:num>
  <w:num w:numId="6" w16cid:durableId="11763643">
    <w:abstractNumId w:val="18"/>
  </w:num>
  <w:num w:numId="7" w16cid:durableId="1078746869">
    <w:abstractNumId w:val="35"/>
  </w:num>
  <w:num w:numId="8" w16cid:durableId="1259363425">
    <w:abstractNumId w:val="10"/>
  </w:num>
  <w:num w:numId="9" w16cid:durableId="602540530">
    <w:abstractNumId w:val="13"/>
  </w:num>
  <w:num w:numId="10" w16cid:durableId="865677612">
    <w:abstractNumId w:val="41"/>
  </w:num>
  <w:num w:numId="11" w16cid:durableId="1841777377">
    <w:abstractNumId w:val="22"/>
  </w:num>
  <w:num w:numId="12" w16cid:durableId="538008294">
    <w:abstractNumId w:val="15"/>
  </w:num>
  <w:num w:numId="13" w16cid:durableId="47806477">
    <w:abstractNumId w:val="24"/>
  </w:num>
  <w:num w:numId="14" w16cid:durableId="1278752461">
    <w:abstractNumId w:val="17"/>
  </w:num>
  <w:num w:numId="15" w16cid:durableId="261302191">
    <w:abstractNumId w:val="28"/>
  </w:num>
  <w:num w:numId="16" w16cid:durableId="688407794">
    <w:abstractNumId w:val="11"/>
  </w:num>
  <w:num w:numId="17" w16cid:durableId="1309165751">
    <w:abstractNumId w:val="21"/>
  </w:num>
  <w:num w:numId="18" w16cid:durableId="1801147163">
    <w:abstractNumId w:val="23"/>
  </w:num>
  <w:num w:numId="19" w16cid:durableId="2083866364">
    <w:abstractNumId w:val="40"/>
  </w:num>
  <w:num w:numId="20" w16cid:durableId="1974865750">
    <w:abstractNumId w:val="38"/>
  </w:num>
  <w:num w:numId="21" w16cid:durableId="1078165027">
    <w:abstractNumId w:val="27"/>
  </w:num>
  <w:num w:numId="22" w16cid:durableId="904028265">
    <w:abstractNumId w:val="9"/>
  </w:num>
  <w:num w:numId="23" w16cid:durableId="1540434287">
    <w:abstractNumId w:val="30"/>
  </w:num>
  <w:num w:numId="24" w16cid:durableId="1727029931">
    <w:abstractNumId w:val="32"/>
  </w:num>
  <w:num w:numId="25" w16cid:durableId="1820997529">
    <w:abstractNumId w:val="4"/>
  </w:num>
  <w:num w:numId="26" w16cid:durableId="1750346490">
    <w:abstractNumId w:val="25"/>
  </w:num>
  <w:num w:numId="27" w16cid:durableId="815997939">
    <w:abstractNumId w:val="37"/>
  </w:num>
  <w:num w:numId="28" w16cid:durableId="1008094049">
    <w:abstractNumId w:val="5"/>
  </w:num>
  <w:num w:numId="29" w16cid:durableId="329598285">
    <w:abstractNumId w:val="19"/>
  </w:num>
  <w:num w:numId="30" w16cid:durableId="1184133661">
    <w:abstractNumId w:val="39"/>
  </w:num>
  <w:num w:numId="31" w16cid:durableId="1360860090">
    <w:abstractNumId w:val="29"/>
  </w:num>
  <w:num w:numId="32" w16cid:durableId="2058700802">
    <w:abstractNumId w:val="43"/>
  </w:num>
  <w:num w:numId="33" w16cid:durableId="860122208">
    <w:abstractNumId w:val="6"/>
  </w:num>
  <w:num w:numId="34" w16cid:durableId="1866364828">
    <w:abstractNumId w:val="45"/>
  </w:num>
  <w:num w:numId="35" w16cid:durableId="954605254">
    <w:abstractNumId w:val="12"/>
  </w:num>
  <w:num w:numId="36" w16cid:durableId="174998342">
    <w:abstractNumId w:val="36"/>
  </w:num>
  <w:num w:numId="37" w16cid:durableId="336614834">
    <w:abstractNumId w:val="8"/>
  </w:num>
  <w:num w:numId="38" w16cid:durableId="1440561621">
    <w:abstractNumId w:val="2"/>
  </w:num>
  <w:num w:numId="39" w16cid:durableId="313796052">
    <w:abstractNumId w:val="16"/>
  </w:num>
  <w:num w:numId="40" w16cid:durableId="1275557186">
    <w:abstractNumId w:val="34"/>
  </w:num>
  <w:num w:numId="41" w16cid:durableId="2110615525">
    <w:abstractNumId w:val="20"/>
  </w:num>
  <w:num w:numId="42" w16cid:durableId="2107651598">
    <w:abstractNumId w:val="42"/>
  </w:num>
  <w:num w:numId="43" w16cid:durableId="1051730454">
    <w:abstractNumId w:val="7"/>
  </w:num>
  <w:num w:numId="44" w16cid:durableId="999969864">
    <w:abstractNumId w:val="3"/>
  </w:num>
  <w:num w:numId="45" w16cid:durableId="1920139562">
    <w:abstractNumId w:val="1"/>
  </w:num>
  <w:num w:numId="46" w16cid:durableId="5155838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8AF"/>
    <w:rsid w:val="000005A6"/>
    <w:rsid w:val="00013626"/>
    <w:rsid w:val="000150D0"/>
    <w:rsid w:val="0001662B"/>
    <w:rsid w:val="0001761C"/>
    <w:rsid w:val="0002606B"/>
    <w:rsid w:val="000271C0"/>
    <w:rsid w:val="000332E0"/>
    <w:rsid w:val="00041744"/>
    <w:rsid w:val="0004239A"/>
    <w:rsid w:val="000464D3"/>
    <w:rsid w:val="000504E8"/>
    <w:rsid w:val="00053658"/>
    <w:rsid w:val="0007140E"/>
    <w:rsid w:val="000773DB"/>
    <w:rsid w:val="0008266B"/>
    <w:rsid w:val="000866CB"/>
    <w:rsid w:val="00086C7A"/>
    <w:rsid w:val="00090ECB"/>
    <w:rsid w:val="000942E6"/>
    <w:rsid w:val="00094A3A"/>
    <w:rsid w:val="00096401"/>
    <w:rsid w:val="000A51CB"/>
    <w:rsid w:val="000B56DE"/>
    <w:rsid w:val="000C02F5"/>
    <w:rsid w:val="000C06F1"/>
    <w:rsid w:val="000C1B42"/>
    <w:rsid w:val="000C43C9"/>
    <w:rsid w:val="000C54E6"/>
    <w:rsid w:val="000C7290"/>
    <w:rsid w:val="000D2CEA"/>
    <w:rsid w:val="000D3DC7"/>
    <w:rsid w:val="000D444D"/>
    <w:rsid w:val="000D64FF"/>
    <w:rsid w:val="000E0CAA"/>
    <w:rsid w:val="000F3131"/>
    <w:rsid w:val="000F4222"/>
    <w:rsid w:val="000F529A"/>
    <w:rsid w:val="001060F5"/>
    <w:rsid w:val="00106474"/>
    <w:rsid w:val="00115FF7"/>
    <w:rsid w:val="0012102B"/>
    <w:rsid w:val="001251AA"/>
    <w:rsid w:val="001267B1"/>
    <w:rsid w:val="0013130B"/>
    <w:rsid w:val="0013381B"/>
    <w:rsid w:val="001434E2"/>
    <w:rsid w:val="00144011"/>
    <w:rsid w:val="0014484F"/>
    <w:rsid w:val="00144B23"/>
    <w:rsid w:val="00150650"/>
    <w:rsid w:val="001517CD"/>
    <w:rsid w:val="00157152"/>
    <w:rsid w:val="00160BF8"/>
    <w:rsid w:val="00165A72"/>
    <w:rsid w:val="0017136C"/>
    <w:rsid w:val="00173C7B"/>
    <w:rsid w:val="00173FE4"/>
    <w:rsid w:val="0017403E"/>
    <w:rsid w:val="001774C3"/>
    <w:rsid w:val="0018485F"/>
    <w:rsid w:val="0019364A"/>
    <w:rsid w:val="001A0E21"/>
    <w:rsid w:val="001A1689"/>
    <w:rsid w:val="001A2CC3"/>
    <w:rsid w:val="001A43F0"/>
    <w:rsid w:val="001B3A28"/>
    <w:rsid w:val="001B78FE"/>
    <w:rsid w:val="001C497F"/>
    <w:rsid w:val="001C49C9"/>
    <w:rsid w:val="001D2E0B"/>
    <w:rsid w:val="001D36E4"/>
    <w:rsid w:val="001E30AA"/>
    <w:rsid w:val="001F0609"/>
    <w:rsid w:val="001F3294"/>
    <w:rsid w:val="001F5591"/>
    <w:rsid w:val="0020206B"/>
    <w:rsid w:val="002101F0"/>
    <w:rsid w:val="0022348A"/>
    <w:rsid w:val="00231281"/>
    <w:rsid w:val="00232C3B"/>
    <w:rsid w:val="0023732D"/>
    <w:rsid w:val="00241E62"/>
    <w:rsid w:val="002459C3"/>
    <w:rsid w:val="0025724A"/>
    <w:rsid w:val="0027427C"/>
    <w:rsid w:val="0027689D"/>
    <w:rsid w:val="00282545"/>
    <w:rsid w:val="002835B2"/>
    <w:rsid w:val="00283D78"/>
    <w:rsid w:val="00286D9A"/>
    <w:rsid w:val="002979B1"/>
    <w:rsid w:val="002A0113"/>
    <w:rsid w:val="002B6FD0"/>
    <w:rsid w:val="002C0DF7"/>
    <w:rsid w:val="002C71CD"/>
    <w:rsid w:val="002D5511"/>
    <w:rsid w:val="002E1F8A"/>
    <w:rsid w:val="002E5610"/>
    <w:rsid w:val="002F2CBF"/>
    <w:rsid w:val="00310D3E"/>
    <w:rsid w:val="0031234F"/>
    <w:rsid w:val="003172D0"/>
    <w:rsid w:val="0032005C"/>
    <w:rsid w:val="0032216C"/>
    <w:rsid w:val="00322421"/>
    <w:rsid w:val="003225C2"/>
    <w:rsid w:val="00326AA7"/>
    <w:rsid w:val="00327A29"/>
    <w:rsid w:val="00331452"/>
    <w:rsid w:val="00333B3A"/>
    <w:rsid w:val="00335F9F"/>
    <w:rsid w:val="00340749"/>
    <w:rsid w:val="0034536A"/>
    <w:rsid w:val="00346A87"/>
    <w:rsid w:val="00352AD6"/>
    <w:rsid w:val="00352D70"/>
    <w:rsid w:val="0036099E"/>
    <w:rsid w:val="00362F0F"/>
    <w:rsid w:val="003638C6"/>
    <w:rsid w:val="003771A8"/>
    <w:rsid w:val="003824E9"/>
    <w:rsid w:val="00383930"/>
    <w:rsid w:val="00384E32"/>
    <w:rsid w:val="00384E64"/>
    <w:rsid w:val="00390775"/>
    <w:rsid w:val="003B17A6"/>
    <w:rsid w:val="003C4437"/>
    <w:rsid w:val="003C54B9"/>
    <w:rsid w:val="003C7B5A"/>
    <w:rsid w:val="003D069B"/>
    <w:rsid w:val="003D3949"/>
    <w:rsid w:val="003D6FFB"/>
    <w:rsid w:val="00404D44"/>
    <w:rsid w:val="00406900"/>
    <w:rsid w:val="004075C1"/>
    <w:rsid w:val="004108DC"/>
    <w:rsid w:val="004149DB"/>
    <w:rsid w:val="00415CEE"/>
    <w:rsid w:val="00422503"/>
    <w:rsid w:val="00426A94"/>
    <w:rsid w:val="00427FB1"/>
    <w:rsid w:val="00434966"/>
    <w:rsid w:val="004368F7"/>
    <w:rsid w:val="00445E56"/>
    <w:rsid w:val="004509A8"/>
    <w:rsid w:val="00453BA3"/>
    <w:rsid w:val="00454274"/>
    <w:rsid w:val="00455EC7"/>
    <w:rsid w:val="00462438"/>
    <w:rsid w:val="00463856"/>
    <w:rsid w:val="00463F25"/>
    <w:rsid w:val="00484A36"/>
    <w:rsid w:val="004868E9"/>
    <w:rsid w:val="00486C19"/>
    <w:rsid w:val="004914FD"/>
    <w:rsid w:val="00492DCA"/>
    <w:rsid w:val="004A2899"/>
    <w:rsid w:val="004B1298"/>
    <w:rsid w:val="004B2FC2"/>
    <w:rsid w:val="004C1DF3"/>
    <w:rsid w:val="004C6317"/>
    <w:rsid w:val="004D13ED"/>
    <w:rsid w:val="004D202B"/>
    <w:rsid w:val="004D339E"/>
    <w:rsid w:val="004D44CD"/>
    <w:rsid w:val="004E33B0"/>
    <w:rsid w:val="004E5997"/>
    <w:rsid w:val="004E5F48"/>
    <w:rsid w:val="004F009F"/>
    <w:rsid w:val="004F4E22"/>
    <w:rsid w:val="00502668"/>
    <w:rsid w:val="00507751"/>
    <w:rsid w:val="00510561"/>
    <w:rsid w:val="005106DA"/>
    <w:rsid w:val="00530B33"/>
    <w:rsid w:val="0053184A"/>
    <w:rsid w:val="00536FD8"/>
    <w:rsid w:val="00541FFC"/>
    <w:rsid w:val="00544B37"/>
    <w:rsid w:val="00545421"/>
    <w:rsid w:val="00557E55"/>
    <w:rsid w:val="005639BA"/>
    <w:rsid w:val="00566E6B"/>
    <w:rsid w:val="00566FD1"/>
    <w:rsid w:val="00570EDF"/>
    <w:rsid w:val="005860F7"/>
    <w:rsid w:val="00596A1E"/>
    <w:rsid w:val="00597556"/>
    <w:rsid w:val="005A0EF2"/>
    <w:rsid w:val="005A6892"/>
    <w:rsid w:val="005A6C0F"/>
    <w:rsid w:val="005B1A3A"/>
    <w:rsid w:val="005B64D7"/>
    <w:rsid w:val="005C651D"/>
    <w:rsid w:val="005E4826"/>
    <w:rsid w:val="005F1995"/>
    <w:rsid w:val="00600725"/>
    <w:rsid w:val="006112B5"/>
    <w:rsid w:val="00626A2B"/>
    <w:rsid w:val="00632463"/>
    <w:rsid w:val="0064609E"/>
    <w:rsid w:val="00650C4F"/>
    <w:rsid w:val="0065237E"/>
    <w:rsid w:val="00654BDA"/>
    <w:rsid w:val="00660733"/>
    <w:rsid w:val="00661A09"/>
    <w:rsid w:val="00666573"/>
    <w:rsid w:val="00673E0A"/>
    <w:rsid w:val="00675431"/>
    <w:rsid w:val="00675711"/>
    <w:rsid w:val="0067673E"/>
    <w:rsid w:val="00677FA8"/>
    <w:rsid w:val="006806C4"/>
    <w:rsid w:val="00683AE5"/>
    <w:rsid w:val="00697725"/>
    <w:rsid w:val="006B77DB"/>
    <w:rsid w:val="006C4686"/>
    <w:rsid w:val="006D05B3"/>
    <w:rsid w:val="006E1487"/>
    <w:rsid w:val="006E1E41"/>
    <w:rsid w:val="006F25E6"/>
    <w:rsid w:val="006F4746"/>
    <w:rsid w:val="00700510"/>
    <w:rsid w:val="00701C2E"/>
    <w:rsid w:val="00710B1E"/>
    <w:rsid w:val="00711B91"/>
    <w:rsid w:val="0071526D"/>
    <w:rsid w:val="007157CC"/>
    <w:rsid w:val="007206FA"/>
    <w:rsid w:val="00721F22"/>
    <w:rsid w:val="00725086"/>
    <w:rsid w:val="007259DB"/>
    <w:rsid w:val="007303B6"/>
    <w:rsid w:val="00730959"/>
    <w:rsid w:val="00731937"/>
    <w:rsid w:val="00743FDC"/>
    <w:rsid w:val="00743FF6"/>
    <w:rsid w:val="00745C97"/>
    <w:rsid w:val="00746CE6"/>
    <w:rsid w:val="007748E4"/>
    <w:rsid w:val="00774D58"/>
    <w:rsid w:val="00782F1C"/>
    <w:rsid w:val="00786D2C"/>
    <w:rsid w:val="0079141B"/>
    <w:rsid w:val="00791F90"/>
    <w:rsid w:val="00793E97"/>
    <w:rsid w:val="00795015"/>
    <w:rsid w:val="007A4C74"/>
    <w:rsid w:val="007A7574"/>
    <w:rsid w:val="007C07D6"/>
    <w:rsid w:val="007C114D"/>
    <w:rsid w:val="007C1F79"/>
    <w:rsid w:val="007C6209"/>
    <w:rsid w:val="007D2B86"/>
    <w:rsid w:val="007D497D"/>
    <w:rsid w:val="007E36D9"/>
    <w:rsid w:val="007F2F50"/>
    <w:rsid w:val="007F4C05"/>
    <w:rsid w:val="008073CB"/>
    <w:rsid w:val="0083045D"/>
    <w:rsid w:val="0083290B"/>
    <w:rsid w:val="0083311C"/>
    <w:rsid w:val="0083581D"/>
    <w:rsid w:val="00837734"/>
    <w:rsid w:val="00843598"/>
    <w:rsid w:val="008554DB"/>
    <w:rsid w:val="0085637F"/>
    <w:rsid w:val="00865D3D"/>
    <w:rsid w:val="00866F03"/>
    <w:rsid w:val="008811B3"/>
    <w:rsid w:val="008866EA"/>
    <w:rsid w:val="008924FD"/>
    <w:rsid w:val="00896940"/>
    <w:rsid w:val="008A13EE"/>
    <w:rsid w:val="008A5E8E"/>
    <w:rsid w:val="008B46CD"/>
    <w:rsid w:val="008B4B4C"/>
    <w:rsid w:val="008D7671"/>
    <w:rsid w:val="008E062B"/>
    <w:rsid w:val="008E2752"/>
    <w:rsid w:val="008E4F92"/>
    <w:rsid w:val="008F4FEB"/>
    <w:rsid w:val="008F54CE"/>
    <w:rsid w:val="0090235B"/>
    <w:rsid w:val="00905B8A"/>
    <w:rsid w:val="0091119C"/>
    <w:rsid w:val="00932426"/>
    <w:rsid w:val="009328E6"/>
    <w:rsid w:val="00934DF6"/>
    <w:rsid w:val="00935D67"/>
    <w:rsid w:val="00937FA5"/>
    <w:rsid w:val="0094156B"/>
    <w:rsid w:val="0094594B"/>
    <w:rsid w:val="00946447"/>
    <w:rsid w:val="00946D5B"/>
    <w:rsid w:val="00951A6F"/>
    <w:rsid w:val="00954908"/>
    <w:rsid w:val="00961C6E"/>
    <w:rsid w:val="0096500F"/>
    <w:rsid w:val="009759F2"/>
    <w:rsid w:val="0097760A"/>
    <w:rsid w:val="00980888"/>
    <w:rsid w:val="00980FE2"/>
    <w:rsid w:val="009837D8"/>
    <w:rsid w:val="00991ACB"/>
    <w:rsid w:val="00992625"/>
    <w:rsid w:val="009A41BD"/>
    <w:rsid w:val="009A6D32"/>
    <w:rsid w:val="009B2D97"/>
    <w:rsid w:val="009C16A4"/>
    <w:rsid w:val="009C1DEC"/>
    <w:rsid w:val="009C5893"/>
    <w:rsid w:val="009D2975"/>
    <w:rsid w:val="009D2D2A"/>
    <w:rsid w:val="009D478D"/>
    <w:rsid w:val="009D6CAB"/>
    <w:rsid w:val="009D75CE"/>
    <w:rsid w:val="009E1ED0"/>
    <w:rsid w:val="009F38C2"/>
    <w:rsid w:val="009F4E11"/>
    <w:rsid w:val="00A04B48"/>
    <w:rsid w:val="00A06F65"/>
    <w:rsid w:val="00A16562"/>
    <w:rsid w:val="00A216BF"/>
    <w:rsid w:val="00A23092"/>
    <w:rsid w:val="00A26196"/>
    <w:rsid w:val="00A32519"/>
    <w:rsid w:val="00A43ED1"/>
    <w:rsid w:val="00A50DD6"/>
    <w:rsid w:val="00A5575F"/>
    <w:rsid w:val="00A5580C"/>
    <w:rsid w:val="00A559D2"/>
    <w:rsid w:val="00A62148"/>
    <w:rsid w:val="00A6249B"/>
    <w:rsid w:val="00A718D1"/>
    <w:rsid w:val="00A72EB9"/>
    <w:rsid w:val="00A8225F"/>
    <w:rsid w:val="00A82740"/>
    <w:rsid w:val="00A85447"/>
    <w:rsid w:val="00A91474"/>
    <w:rsid w:val="00A92DBA"/>
    <w:rsid w:val="00AA00BD"/>
    <w:rsid w:val="00AA462C"/>
    <w:rsid w:val="00AA5638"/>
    <w:rsid w:val="00AA5FF0"/>
    <w:rsid w:val="00AB7C62"/>
    <w:rsid w:val="00AC0AB1"/>
    <w:rsid w:val="00AC1414"/>
    <w:rsid w:val="00AD50CF"/>
    <w:rsid w:val="00AD7FA3"/>
    <w:rsid w:val="00AE17BC"/>
    <w:rsid w:val="00AE68AF"/>
    <w:rsid w:val="00AF556E"/>
    <w:rsid w:val="00B000D5"/>
    <w:rsid w:val="00B050E2"/>
    <w:rsid w:val="00B11283"/>
    <w:rsid w:val="00B23FBB"/>
    <w:rsid w:val="00B30212"/>
    <w:rsid w:val="00B32CB6"/>
    <w:rsid w:val="00B341D0"/>
    <w:rsid w:val="00B36334"/>
    <w:rsid w:val="00B44F01"/>
    <w:rsid w:val="00B52914"/>
    <w:rsid w:val="00B5742C"/>
    <w:rsid w:val="00B64B66"/>
    <w:rsid w:val="00B661EC"/>
    <w:rsid w:val="00B66A52"/>
    <w:rsid w:val="00B66FEF"/>
    <w:rsid w:val="00B72510"/>
    <w:rsid w:val="00B728C7"/>
    <w:rsid w:val="00B779C6"/>
    <w:rsid w:val="00B84DCC"/>
    <w:rsid w:val="00B8776E"/>
    <w:rsid w:val="00B90FD0"/>
    <w:rsid w:val="00B9296F"/>
    <w:rsid w:val="00B94F8B"/>
    <w:rsid w:val="00B96B04"/>
    <w:rsid w:val="00BA1B44"/>
    <w:rsid w:val="00BA6CDA"/>
    <w:rsid w:val="00BB30BD"/>
    <w:rsid w:val="00BC3E67"/>
    <w:rsid w:val="00BD522D"/>
    <w:rsid w:val="00BD6CF0"/>
    <w:rsid w:val="00BE2BDC"/>
    <w:rsid w:val="00BE667F"/>
    <w:rsid w:val="00BF6309"/>
    <w:rsid w:val="00C058E4"/>
    <w:rsid w:val="00C07ED0"/>
    <w:rsid w:val="00C11BE8"/>
    <w:rsid w:val="00C17473"/>
    <w:rsid w:val="00C37228"/>
    <w:rsid w:val="00C431ED"/>
    <w:rsid w:val="00C56166"/>
    <w:rsid w:val="00C6462E"/>
    <w:rsid w:val="00C64BE3"/>
    <w:rsid w:val="00C73A6A"/>
    <w:rsid w:val="00C74570"/>
    <w:rsid w:val="00C7484D"/>
    <w:rsid w:val="00C81194"/>
    <w:rsid w:val="00C8236A"/>
    <w:rsid w:val="00C8436D"/>
    <w:rsid w:val="00C870DB"/>
    <w:rsid w:val="00C909EB"/>
    <w:rsid w:val="00C92B88"/>
    <w:rsid w:val="00C94ECA"/>
    <w:rsid w:val="00C94FB8"/>
    <w:rsid w:val="00C96742"/>
    <w:rsid w:val="00CA07B3"/>
    <w:rsid w:val="00CB1CFC"/>
    <w:rsid w:val="00CC4D01"/>
    <w:rsid w:val="00CC686C"/>
    <w:rsid w:val="00CD0D41"/>
    <w:rsid w:val="00CD29BC"/>
    <w:rsid w:val="00CD5A37"/>
    <w:rsid w:val="00CD7C25"/>
    <w:rsid w:val="00CE4689"/>
    <w:rsid w:val="00CE63AD"/>
    <w:rsid w:val="00CF1B91"/>
    <w:rsid w:val="00CF3A4B"/>
    <w:rsid w:val="00CF5315"/>
    <w:rsid w:val="00CF53DC"/>
    <w:rsid w:val="00D0050D"/>
    <w:rsid w:val="00D0203D"/>
    <w:rsid w:val="00D14E4A"/>
    <w:rsid w:val="00D17A04"/>
    <w:rsid w:val="00D20D2B"/>
    <w:rsid w:val="00D21B77"/>
    <w:rsid w:val="00D228A2"/>
    <w:rsid w:val="00D22F9B"/>
    <w:rsid w:val="00D2701F"/>
    <w:rsid w:val="00D313BD"/>
    <w:rsid w:val="00D33498"/>
    <w:rsid w:val="00D41EF7"/>
    <w:rsid w:val="00D42120"/>
    <w:rsid w:val="00D4488D"/>
    <w:rsid w:val="00D531A1"/>
    <w:rsid w:val="00D638DA"/>
    <w:rsid w:val="00D66877"/>
    <w:rsid w:val="00D6724B"/>
    <w:rsid w:val="00D85689"/>
    <w:rsid w:val="00D863A1"/>
    <w:rsid w:val="00DA015F"/>
    <w:rsid w:val="00DA0B9C"/>
    <w:rsid w:val="00DA21FD"/>
    <w:rsid w:val="00DB0F79"/>
    <w:rsid w:val="00DC2ADE"/>
    <w:rsid w:val="00DC5241"/>
    <w:rsid w:val="00DD00B8"/>
    <w:rsid w:val="00DD76B8"/>
    <w:rsid w:val="00DE12E8"/>
    <w:rsid w:val="00DE7859"/>
    <w:rsid w:val="00E05073"/>
    <w:rsid w:val="00E078F5"/>
    <w:rsid w:val="00E100FC"/>
    <w:rsid w:val="00E164D5"/>
    <w:rsid w:val="00E17D95"/>
    <w:rsid w:val="00E26D8E"/>
    <w:rsid w:val="00E335A6"/>
    <w:rsid w:val="00E34385"/>
    <w:rsid w:val="00E40FA0"/>
    <w:rsid w:val="00E42BFB"/>
    <w:rsid w:val="00E46CBB"/>
    <w:rsid w:val="00E5669F"/>
    <w:rsid w:val="00E57174"/>
    <w:rsid w:val="00E578AF"/>
    <w:rsid w:val="00E64341"/>
    <w:rsid w:val="00E67DFA"/>
    <w:rsid w:val="00E70029"/>
    <w:rsid w:val="00E72B31"/>
    <w:rsid w:val="00E85205"/>
    <w:rsid w:val="00E93119"/>
    <w:rsid w:val="00EA17C2"/>
    <w:rsid w:val="00EA26B2"/>
    <w:rsid w:val="00EB166D"/>
    <w:rsid w:val="00EB69DC"/>
    <w:rsid w:val="00EC45FF"/>
    <w:rsid w:val="00EC4A16"/>
    <w:rsid w:val="00EC503B"/>
    <w:rsid w:val="00EC6988"/>
    <w:rsid w:val="00ED17BE"/>
    <w:rsid w:val="00ED1E1E"/>
    <w:rsid w:val="00ED2112"/>
    <w:rsid w:val="00ED24FB"/>
    <w:rsid w:val="00EE5FD2"/>
    <w:rsid w:val="00EF02EE"/>
    <w:rsid w:val="00EF6D01"/>
    <w:rsid w:val="00EF6DA7"/>
    <w:rsid w:val="00F01920"/>
    <w:rsid w:val="00F028FD"/>
    <w:rsid w:val="00F03890"/>
    <w:rsid w:val="00F11009"/>
    <w:rsid w:val="00F13CEB"/>
    <w:rsid w:val="00F16237"/>
    <w:rsid w:val="00F2281E"/>
    <w:rsid w:val="00F2747F"/>
    <w:rsid w:val="00F31A8F"/>
    <w:rsid w:val="00F3402D"/>
    <w:rsid w:val="00F35E80"/>
    <w:rsid w:val="00F36154"/>
    <w:rsid w:val="00F36853"/>
    <w:rsid w:val="00F62046"/>
    <w:rsid w:val="00F65ACB"/>
    <w:rsid w:val="00F70B9E"/>
    <w:rsid w:val="00F809C0"/>
    <w:rsid w:val="00F83443"/>
    <w:rsid w:val="00F8679F"/>
    <w:rsid w:val="00F8681F"/>
    <w:rsid w:val="00F93D4D"/>
    <w:rsid w:val="00F93ED2"/>
    <w:rsid w:val="00F97730"/>
    <w:rsid w:val="00FA06F9"/>
    <w:rsid w:val="00FA0B32"/>
    <w:rsid w:val="00FA12B2"/>
    <w:rsid w:val="00FA471F"/>
    <w:rsid w:val="00FA7CF7"/>
    <w:rsid w:val="00FC110C"/>
    <w:rsid w:val="00FC7A9D"/>
    <w:rsid w:val="00FD2539"/>
    <w:rsid w:val="00FD44B4"/>
    <w:rsid w:val="036A3599"/>
    <w:rsid w:val="12C0AC2A"/>
    <w:rsid w:val="14C999FE"/>
    <w:rsid w:val="16B92915"/>
    <w:rsid w:val="176E5488"/>
    <w:rsid w:val="1D48FE34"/>
    <w:rsid w:val="2B52EBAB"/>
    <w:rsid w:val="31751069"/>
    <w:rsid w:val="34407331"/>
    <w:rsid w:val="3803D33E"/>
    <w:rsid w:val="3A0BD694"/>
    <w:rsid w:val="3B3B7400"/>
    <w:rsid w:val="3BA42BAD"/>
    <w:rsid w:val="3EFFDB52"/>
    <w:rsid w:val="45A5429F"/>
    <w:rsid w:val="45DB54C5"/>
    <w:rsid w:val="495FD901"/>
    <w:rsid w:val="4CEA19BF"/>
    <w:rsid w:val="4E6F5869"/>
    <w:rsid w:val="4EE96129"/>
    <w:rsid w:val="5F3D5DBD"/>
    <w:rsid w:val="5FF87702"/>
    <w:rsid w:val="67BE548F"/>
    <w:rsid w:val="695A24F0"/>
    <w:rsid w:val="6D731EDE"/>
    <w:rsid w:val="7198B41C"/>
    <w:rsid w:val="78B6C1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148281F"/>
  <w15:docId w15:val="{B6EE9161-D859-4824-BBFF-03DB0CA2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4A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4A16"/>
  </w:style>
  <w:style w:type="paragraph" w:styleId="Footer">
    <w:name w:val="footer"/>
    <w:basedOn w:val="Normal"/>
    <w:link w:val="FooterChar"/>
    <w:uiPriority w:val="99"/>
    <w:unhideWhenUsed/>
    <w:rsid w:val="00EC4A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4A16"/>
  </w:style>
  <w:style w:type="character" w:customStyle="1" w:styleId="longtext">
    <w:name w:val="long_text"/>
    <w:basedOn w:val="DefaultParagraphFont"/>
    <w:rsid w:val="00866F03"/>
  </w:style>
  <w:style w:type="character" w:customStyle="1" w:styleId="hps">
    <w:name w:val="hps"/>
    <w:basedOn w:val="DefaultParagraphFont"/>
    <w:uiPriority w:val="99"/>
    <w:rsid w:val="00866F03"/>
  </w:style>
  <w:style w:type="paragraph" w:styleId="BalloonText">
    <w:name w:val="Balloon Text"/>
    <w:basedOn w:val="Normal"/>
    <w:link w:val="BalloonTextChar"/>
    <w:uiPriority w:val="99"/>
    <w:semiHidden/>
    <w:unhideWhenUsed/>
    <w:rsid w:val="004A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899"/>
    <w:rPr>
      <w:rFonts w:ascii="Segoe UI" w:hAnsi="Segoe UI" w:cs="Segoe UI"/>
      <w:sz w:val="18"/>
      <w:szCs w:val="18"/>
    </w:rPr>
  </w:style>
  <w:style w:type="character" w:styleId="CommentReference">
    <w:name w:val="annotation reference"/>
    <w:basedOn w:val="DefaultParagraphFont"/>
    <w:uiPriority w:val="99"/>
    <w:semiHidden/>
    <w:unhideWhenUsed/>
    <w:rsid w:val="00096401"/>
    <w:rPr>
      <w:sz w:val="16"/>
      <w:szCs w:val="16"/>
    </w:rPr>
  </w:style>
  <w:style w:type="paragraph" w:styleId="CommentText">
    <w:name w:val="annotation text"/>
    <w:basedOn w:val="Normal"/>
    <w:link w:val="CommentTextChar"/>
    <w:uiPriority w:val="99"/>
    <w:unhideWhenUsed/>
    <w:rsid w:val="00096401"/>
    <w:pPr>
      <w:spacing w:line="240" w:lineRule="auto"/>
    </w:pPr>
    <w:rPr>
      <w:sz w:val="20"/>
      <w:szCs w:val="20"/>
    </w:rPr>
  </w:style>
  <w:style w:type="character" w:customStyle="1" w:styleId="CommentTextChar">
    <w:name w:val="Comment Text Char"/>
    <w:basedOn w:val="DefaultParagraphFont"/>
    <w:link w:val="CommentText"/>
    <w:uiPriority w:val="99"/>
    <w:rsid w:val="00096401"/>
    <w:rPr>
      <w:sz w:val="20"/>
      <w:szCs w:val="20"/>
    </w:rPr>
  </w:style>
  <w:style w:type="paragraph" w:styleId="CommentSubject">
    <w:name w:val="annotation subject"/>
    <w:basedOn w:val="CommentText"/>
    <w:next w:val="CommentText"/>
    <w:link w:val="CommentSubjectChar"/>
    <w:uiPriority w:val="99"/>
    <w:semiHidden/>
    <w:unhideWhenUsed/>
    <w:rsid w:val="00096401"/>
    <w:rPr>
      <w:b/>
      <w:bCs/>
    </w:rPr>
  </w:style>
  <w:style w:type="character" w:customStyle="1" w:styleId="CommentSubjectChar">
    <w:name w:val="Comment Subject Char"/>
    <w:basedOn w:val="CommentTextChar"/>
    <w:link w:val="CommentSubject"/>
    <w:uiPriority w:val="99"/>
    <w:semiHidden/>
    <w:rsid w:val="00096401"/>
    <w:rPr>
      <w:b/>
      <w:bCs/>
      <w:sz w:val="20"/>
      <w:szCs w:val="20"/>
    </w:rPr>
  </w:style>
  <w:style w:type="paragraph" w:styleId="FootnoteText">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FootnoteTextChar1"/>
    <w:uiPriority w:val="99"/>
    <w:qFormat/>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DefaultParagraphFont"/>
    <w:uiPriority w:val="99"/>
    <w:rsid w:val="0064609E"/>
    <w:rPr>
      <w:sz w:val="20"/>
      <w:szCs w:val="20"/>
    </w:rPr>
  </w:style>
  <w:style w:type="character" w:customStyle="1" w:styleId="FootnoteTextChar1">
    <w:name w:val="Footnote Text Char1"/>
    <w:aliases w:val="Fußnote Char,Podrozdział Char,Fußnotentextf Char,Footnote Text Char Char Char Char,Footnote Text Char Char Char1,single space Char,FOOTNOTES Char,fn Char,stile 1 Char,Footnote Char,Footnote1 Char,Footnote2 Char,Footnote3 Char,f Char"/>
    <w:basedOn w:val="DefaultParagraphFont"/>
    <w:link w:val="FootnoteText"/>
    <w:uiPriority w:val="99"/>
    <w:locked/>
    <w:rsid w:val="0064609E"/>
    <w:rPr>
      <w:rFonts w:ascii="Times New Roman" w:eastAsia="Times New Roman" w:hAnsi="Times New Roman" w:cs="Times New Roman"/>
      <w:noProof/>
      <w:sz w:val="20"/>
      <w:szCs w:val="20"/>
      <w:lang w:eastAsia="en-US"/>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64609E"/>
    <w:rPr>
      <w:rFonts w:cs="Times New Roman"/>
      <w:vertAlign w:val="superscript"/>
    </w:rPr>
  </w:style>
  <w:style w:type="paragraph" w:customStyle="1" w:styleId="Char2">
    <w:name w:val="Char2"/>
    <w:basedOn w:val="Normal"/>
    <w:link w:val="FootnoteReference"/>
    <w:uiPriority w:val="99"/>
    <w:rsid w:val="0064609E"/>
    <w:pPr>
      <w:spacing w:after="160" w:line="240" w:lineRule="exact"/>
    </w:pPr>
    <w:rPr>
      <w:rFonts w:cs="Times New Roman"/>
      <w:vertAlign w:val="superscript"/>
    </w:rPr>
  </w:style>
  <w:style w:type="paragraph" w:styleId="Revision">
    <w:name w:val="Revision"/>
    <w:hidden/>
    <w:uiPriority w:val="99"/>
    <w:semiHidden/>
    <w:rsid w:val="00F70B9E"/>
    <w:pPr>
      <w:spacing w:after="0" w:line="240" w:lineRule="auto"/>
    </w:pPr>
  </w:style>
  <w:style w:type="table" w:styleId="TableGrid">
    <w:name w:val="Table Grid"/>
    <w:basedOn w:val="TableNormal"/>
    <w:uiPriority w:val="59"/>
    <w:rsid w:val="00FA06F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uiPriority w:val="34"/>
    <w:qFormat/>
    <w:rsid w:val="00CD0D41"/>
    <w:pPr>
      <w:ind w:left="720"/>
      <w:contextualSpacing/>
    </w:pPr>
  </w:style>
  <w:style w:type="character" w:customStyle="1" w:styleId="ListParagraphChar">
    <w:name w:val="List Paragraph Char"/>
    <w:aliases w:val="3 Char,Akapit z listą BS Char,Bullet1 Char,Bullets Char,Ha Char,Heading 11 Char,IBL List Paragraph Char,L Char,List Paragraph (numbered (a)) Char,List Paragraph 1 Char,List Paragraph nowy Char,List Paragraph-ExecSummary Char,l Char"/>
    <w:link w:val="ListParagraph1"/>
    <w:uiPriority w:val="34"/>
    <w:locked/>
    <w:rsid w:val="00F83443"/>
    <w:rPr>
      <w:rFonts w:ascii="Calibri" w:eastAsia="Calibri" w:hAnsi="Calibri" w:cs="Times New Roman"/>
      <w:sz w:val="24"/>
      <w:szCs w:val="24"/>
      <w:lang w:val="en-US" w:eastAsia="ar-SA"/>
    </w:rPr>
  </w:style>
  <w:style w:type="paragraph" w:customStyle="1" w:styleId="ListParagraph1">
    <w:name w:val="List Paragraph1"/>
    <w:basedOn w:val="Header"/>
    <w:next w:val="Normal"/>
    <w:link w:val="ListParagraphChar"/>
    <w:qFormat/>
    <w:rsid w:val="00F83443"/>
    <w:pPr>
      <w:numPr>
        <w:numId w:val="5"/>
      </w:numPr>
      <w:tabs>
        <w:tab w:val="clear" w:pos="4536"/>
        <w:tab w:val="clear" w:pos="9072"/>
        <w:tab w:val="center" w:pos="4320"/>
        <w:tab w:val="right" w:pos="8640"/>
      </w:tabs>
      <w:ind w:left="360"/>
      <w:jc w:val="both"/>
    </w:pPr>
    <w:rPr>
      <w:rFonts w:ascii="Calibri" w:eastAsia="Calibri" w:hAnsi="Calibri" w:cs="Times New Roman"/>
      <w:sz w:val="24"/>
      <w:szCs w:val="24"/>
      <w:lang w:val="en-US" w:eastAsia="ar-SA"/>
    </w:rPr>
  </w:style>
  <w:style w:type="character" w:styleId="PlaceholderText">
    <w:name w:val="Placeholder Text"/>
    <w:basedOn w:val="DefaultParagraphFont"/>
    <w:uiPriority w:val="99"/>
    <w:semiHidden/>
    <w:rsid w:val="00E93119"/>
    <w:rPr>
      <w:color w:val="808080"/>
    </w:rPr>
  </w:style>
  <w:style w:type="paragraph" w:styleId="NoSpacing">
    <w:name w:val="No Spacing"/>
    <w:basedOn w:val="Normal"/>
    <w:uiPriority w:val="1"/>
    <w:qFormat/>
    <w:rsid w:val="00EA26B2"/>
    <w:pPr>
      <w:spacing w:after="0" w:line="240" w:lineRule="auto"/>
    </w:pPr>
    <w:rPr>
      <w:lang w:eastAsia="en-US"/>
    </w:rPr>
  </w:style>
  <w:style w:type="character" w:customStyle="1" w:styleId="apple-converted-space">
    <w:name w:val="apple-converted-space"/>
    <w:basedOn w:val="DefaultParagraphFont"/>
    <w:rsid w:val="00EA26B2"/>
  </w:style>
  <w:style w:type="character" w:customStyle="1" w:styleId="normaltextrun">
    <w:name w:val="normaltextrun"/>
    <w:basedOn w:val="DefaultParagraphFont"/>
    <w:rsid w:val="00EA26B2"/>
  </w:style>
  <w:style w:type="paragraph" w:customStyle="1" w:styleId="Default">
    <w:name w:val="Default"/>
    <w:rsid w:val="000C06F1"/>
    <w:pPr>
      <w:autoSpaceDE w:val="0"/>
      <w:autoSpaceDN w:val="0"/>
      <w:adjustRightInd w:val="0"/>
      <w:spacing w:after="0" w:line="240" w:lineRule="auto"/>
    </w:pPr>
    <w:rPr>
      <w:rFonts w:ascii="Cambria" w:eastAsia="Times New Roman" w:hAnsi="Cambria" w:cs="Cambria"/>
      <w:color w:val="000000"/>
      <w:sz w:val="24"/>
      <w:szCs w:val="24"/>
      <w:lang w:val="en-GB" w:eastAsia="en-US"/>
    </w:rPr>
  </w:style>
  <w:style w:type="character" w:styleId="Hyperlink">
    <w:name w:val="Hyperlink"/>
    <w:uiPriority w:val="99"/>
    <w:unhideWhenUsed/>
    <w:rsid w:val="000C06F1"/>
    <w:rPr>
      <w:color w:val="0000FF"/>
      <w:u w:val="single"/>
    </w:rPr>
  </w:style>
  <w:style w:type="paragraph" w:customStyle="1" w:styleId="NoSpacing1">
    <w:name w:val="No Spacing1"/>
    <w:qFormat/>
    <w:rsid w:val="000C06F1"/>
    <w:pPr>
      <w:spacing w:after="0" w:line="240" w:lineRule="auto"/>
    </w:pPr>
    <w:rPr>
      <w:rFonts w:ascii="Times New Roman" w:eastAsia="Times New Roman" w:hAnsi="Times New Roman" w:cs="Times New Roman"/>
      <w:sz w:val="24"/>
      <w:szCs w:val="24"/>
      <w:lang w:val="en-US" w:eastAsia="en-US"/>
    </w:rPr>
  </w:style>
  <w:style w:type="character" w:customStyle="1" w:styleId="eop">
    <w:name w:val="eop"/>
    <w:basedOn w:val="DefaultParagraphFont"/>
    <w:rsid w:val="00E72B31"/>
  </w:style>
  <w:style w:type="character" w:customStyle="1" w:styleId="Bodytext285pt">
    <w:name w:val="Body text (2) + 8;5 pt"/>
    <w:basedOn w:val="DefaultParagraphFont"/>
    <w:rsid w:val="00BC3E6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EndnoteText">
    <w:name w:val="endnote text"/>
    <w:basedOn w:val="Normal"/>
    <w:link w:val="EndnoteTextChar"/>
    <w:uiPriority w:val="99"/>
    <w:semiHidden/>
    <w:unhideWhenUsed/>
    <w:rsid w:val="001A0E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0E21"/>
    <w:rPr>
      <w:sz w:val="20"/>
      <w:szCs w:val="20"/>
    </w:rPr>
  </w:style>
  <w:style w:type="character" w:styleId="EndnoteReference">
    <w:name w:val="endnote reference"/>
    <w:basedOn w:val="DefaultParagraphFont"/>
    <w:uiPriority w:val="99"/>
    <w:semiHidden/>
    <w:unhideWhenUsed/>
    <w:rsid w:val="001A0E21"/>
    <w:rPr>
      <w:vertAlign w:val="superscript"/>
    </w:rPr>
  </w:style>
  <w:style w:type="character" w:styleId="FollowedHyperlink">
    <w:name w:val="FollowedHyperlink"/>
    <w:basedOn w:val="DefaultParagraphFont"/>
    <w:uiPriority w:val="99"/>
    <w:semiHidden/>
    <w:unhideWhenUsed/>
    <w:rsid w:val="007F4C05"/>
    <w:rPr>
      <w:color w:val="800080" w:themeColor="followedHyperlink"/>
      <w:u w:val="single"/>
    </w:rPr>
  </w:style>
  <w:style w:type="character" w:styleId="UnresolvedMention">
    <w:name w:val="Unresolved Mention"/>
    <w:basedOn w:val="DefaultParagraphFont"/>
    <w:uiPriority w:val="99"/>
    <w:semiHidden/>
    <w:unhideWhenUsed/>
    <w:rsid w:val="00F35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582563">
      <w:bodyDiv w:val="1"/>
      <w:marLeft w:val="0"/>
      <w:marRight w:val="0"/>
      <w:marTop w:val="0"/>
      <w:marBottom w:val="0"/>
      <w:divBdr>
        <w:top w:val="none" w:sz="0" w:space="0" w:color="auto"/>
        <w:left w:val="none" w:sz="0" w:space="0" w:color="auto"/>
        <w:bottom w:val="none" w:sz="0" w:space="0" w:color="auto"/>
        <w:right w:val="none" w:sz="0" w:space="0" w:color="auto"/>
      </w:divBdr>
    </w:div>
    <w:div w:id="931204297">
      <w:bodyDiv w:val="1"/>
      <w:marLeft w:val="0"/>
      <w:marRight w:val="0"/>
      <w:marTop w:val="0"/>
      <w:marBottom w:val="0"/>
      <w:divBdr>
        <w:top w:val="none" w:sz="0" w:space="0" w:color="auto"/>
        <w:left w:val="none" w:sz="0" w:space="0" w:color="auto"/>
        <w:bottom w:val="none" w:sz="0" w:space="0" w:color="auto"/>
        <w:right w:val="none" w:sz="0" w:space="0" w:color="auto"/>
      </w:divBdr>
    </w:div>
    <w:div w:id="1246232603">
      <w:bodyDiv w:val="1"/>
      <w:marLeft w:val="0"/>
      <w:marRight w:val="0"/>
      <w:marTop w:val="0"/>
      <w:marBottom w:val="0"/>
      <w:divBdr>
        <w:top w:val="none" w:sz="0" w:space="0" w:color="auto"/>
        <w:left w:val="none" w:sz="0" w:space="0" w:color="auto"/>
        <w:bottom w:val="none" w:sz="0" w:space="0" w:color="auto"/>
        <w:right w:val="none" w:sz="0" w:space="0" w:color="auto"/>
      </w:divBdr>
    </w:div>
    <w:div w:id="1560286874">
      <w:bodyDiv w:val="1"/>
      <w:marLeft w:val="0"/>
      <w:marRight w:val="0"/>
      <w:marTop w:val="0"/>
      <w:marBottom w:val="0"/>
      <w:divBdr>
        <w:top w:val="none" w:sz="0" w:space="0" w:color="auto"/>
        <w:left w:val="none" w:sz="0" w:space="0" w:color="auto"/>
        <w:bottom w:val="none" w:sz="0" w:space="0" w:color="auto"/>
        <w:right w:val="none" w:sz="0" w:space="0" w:color="auto"/>
      </w:divBdr>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55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ndovieu.gov.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ndovieu.gov.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8A29-1D70-473B-BF7B-D0E9B37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Božičnik</dc:creator>
  <cp:keywords/>
  <dc:description/>
  <cp:lastModifiedBy>Barbara Klemar</cp:lastModifiedBy>
  <cp:revision>8</cp:revision>
  <dcterms:created xsi:type="dcterms:W3CDTF">2023-05-26T14:30:00Z</dcterms:created>
  <dcterms:modified xsi:type="dcterms:W3CDTF">2023-09-29T09:50:00Z</dcterms:modified>
</cp:coreProperties>
</file>